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58DA42">
      <w:pPr>
        <w:pStyle w:val="4"/>
        <w:ind w:left="0" w:leftChars="0" w:firstLine="0" w:firstLineChars="0"/>
        <w:jc w:val="center"/>
        <w:rPr>
          <w:rFonts w:hint="eastAsia" w:ascii="微软雅黑" w:hAnsi="微软雅黑" w:eastAsia="微软雅黑" w:cs="微软雅黑"/>
          <w:b/>
          <w:color w:val="C00000"/>
          <w:kern w:val="0"/>
          <w:sz w:val="36"/>
          <w:szCs w:val="36"/>
          <w:lang w:val="en-US" w:eastAsia="zh-CN" w:bidi="ar-SA"/>
        </w:rPr>
      </w:pPr>
      <w:bookmarkStart w:id="0" w:name="OLE_LINK12"/>
      <w:r>
        <w:rPr>
          <w:rFonts w:hint="eastAsia" w:ascii="微软雅黑" w:hAnsi="微软雅黑" w:eastAsia="微软雅黑" w:cs="微软雅黑"/>
          <w:b/>
          <w:color w:val="C00000"/>
          <w:kern w:val="0"/>
          <w:sz w:val="36"/>
          <w:szCs w:val="36"/>
          <w:lang w:val="en-US" w:eastAsia="zh-CN" w:bidi="ar-SA"/>
        </w:rPr>
        <w:t xml:space="preserve">新 </w:t>
      </w:r>
      <w:bookmarkStart w:id="2" w:name="_GoBack"/>
      <w:bookmarkEnd w:id="2"/>
      <w:r>
        <w:rPr>
          <w:rFonts w:hint="eastAsia" w:ascii="微软雅黑" w:hAnsi="微软雅黑" w:eastAsia="微软雅黑" w:cs="微软雅黑"/>
          <w:b/>
          <w:color w:val="C00000"/>
          <w:kern w:val="0"/>
          <w:sz w:val="36"/>
          <w:szCs w:val="36"/>
          <w:lang w:val="en-US" w:eastAsia="zh-CN" w:bidi="ar-SA"/>
        </w:rPr>
        <w:t>疆 南 北 疆 全 景 专 列</w:t>
      </w:r>
    </w:p>
    <w:p w14:paraId="399956E8">
      <w:pPr>
        <w:spacing w:line="480" w:lineRule="exact"/>
        <w:jc w:val="center"/>
        <w:rPr>
          <w:rFonts w:hint="eastAsia" w:ascii="微软雅黑" w:hAnsi="微软雅黑" w:eastAsia="微软雅黑" w:cs="微软雅黑"/>
          <w:b/>
          <w:bCs/>
          <w:color w:val="0000FF"/>
          <w:kern w:val="2"/>
          <w:sz w:val="30"/>
          <w:szCs w:val="30"/>
          <w:highlight w:val="yellow"/>
          <w:lang w:val="en-US" w:eastAsia="zh-CN" w:bidi="ar-SA"/>
        </w:rPr>
      </w:pPr>
      <w:r>
        <w:rPr>
          <w:rFonts w:hint="eastAsia" w:ascii="微软雅黑" w:hAnsi="微软雅黑" w:eastAsia="微软雅黑" w:cs="微软雅黑"/>
          <w:b/>
          <w:color w:val="C00000"/>
          <w:sz w:val="28"/>
          <w:szCs w:val="28"/>
          <w:lang w:val="en-US" w:eastAsia="zh-CN"/>
        </w:rPr>
        <w:t>独库公路南段、和静</w:t>
      </w:r>
      <w:r>
        <w:rPr>
          <w:rFonts w:hint="eastAsia" w:ascii="微软雅黑" w:hAnsi="微软雅黑" w:eastAsia="微软雅黑" w:cs="微软雅黑"/>
          <w:color w:val="0000FF"/>
          <w:sz w:val="28"/>
          <w:szCs w:val="28"/>
          <w:lang w:val="en-US" w:eastAsia="zh-CN"/>
        </w:rPr>
        <w:t>（巴音布鲁克）</w:t>
      </w:r>
      <w:r>
        <w:rPr>
          <w:rFonts w:hint="eastAsia" w:ascii="微软雅黑" w:hAnsi="微软雅黑" w:eastAsia="微软雅黑" w:cs="微软雅黑"/>
          <w:b/>
          <w:color w:val="C00000"/>
          <w:sz w:val="28"/>
          <w:szCs w:val="28"/>
          <w:lang w:val="en-US" w:eastAsia="zh-CN"/>
        </w:rPr>
        <w:t>库车</w:t>
      </w:r>
      <w:r>
        <w:rPr>
          <w:rFonts w:hint="eastAsia" w:ascii="微软雅黑" w:hAnsi="微软雅黑" w:eastAsia="微软雅黑" w:cs="微软雅黑"/>
          <w:color w:val="0000FF"/>
          <w:sz w:val="28"/>
          <w:szCs w:val="28"/>
          <w:lang w:val="en-US" w:eastAsia="zh-CN"/>
        </w:rPr>
        <w:t>（克孜尔千佛洞</w:t>
      </w:r>
      <w:r>
        <w:rPr>
          <w:rFonts w:hint="eastAsia" w:ascii="微软雅黑" w:hAnsi="微软雅黑" w:eastAsia="微软雅黑" w:cs="微软雅黑"/>
          <w:b/>
          <w:bCs/>
          <w:color w:val="C00000"/>
          <w:sz w:val="28"/>
          <w:szCs w:val="28"/>
          <w:highlight w:val="none"/>
          <w:lang w:val="en-US" w:eastAsia="zh-CN"/>
        </w:rPr>
        <w:t>/</w:t>
      </w:r>
      <w:r>
        <w:rPr>
          <w:rFonts w:hint="eastAsia" w:ascii="微软雅黑" w:hAnsi="微软雅黑" w:eastAsia="微软雅黑" w:cs="微软雅黑"/>
          <w:color w:val="0000FF"/>
          <w:sz w:val="28"/>
          <w:szCs w:val="28"/>
          <w:lang w:val="en-US" w:eastAsia="zh-CN"/>
        </w:rPr>
        <w:t>天山神秘大峡谷、库车大馕城）</w:t>
      </w:r>
      <w:r>
        <w:rPr>
          <w:rFonts w:hint="eastAsia" w:ascii="微软雅黑" w:hAnsi="微软雅黑" w:eastAsia="微软雅黑" w:cs="微软雅黑"/>
          <w:b/>
          <w:color w:val="C00000"/>
          <w:sz w:val="28"/>
          <w:szCs w:val="28"/>
          <w:lang w:val="en-US" w:eastAsia="zh-CN"/>
        </w:rPr>
        <w:t>伊犁</w:t>
      </w:r>
      <w:r>
        <w:rPr>
          <w:rFonts w:hint="eastAsia" w:ascii="微软雅黑" w:hAnsi="微软雅黑" w:eastAsia="微软雅黑" w:cs="微软雅黑"/>
          <w:color w:val="0000FF"/>
          <w:sz w:val="28"/>
          <w:szCs w:val="28"/>
          <w:lang w:val="en-US" w:eastAsia="zh-CN"/>
        </w:rPr>
        <w:t>（那拉提草原、霍尔果斯口岸）</w:t>
      </w:r>
      <w:r>
        <w:rPr>
          <w:rFonts w:hint="eastAsia" w:ascii="微软雅黑" w:hAnsi="微软雅黑" w:eastAsia="微软雅黑" w:cs="微软雅黑"/>
          <w:b/>
          <w:color w:val="C00000"/>
          <w:sz w:val="28"/>
          <w:szCs w:val="28"/>
          <w:lang w:val="en-US" w:eastAsia="zh-CN"/>
        </w:rPr>
        <w:t>博尔塔拉</w:t>
      </w:r>
      <w:r>
        <w:rPr>
          <w:rFonts w:hint="eastAsia" w:ascii="微软雅黑" w:hAnsi="微软雅黑" w:eastAsia="微软雅黑" w:cs="微软雅黑"/>
          <w:color w:val="0000FF"/>
          <w:sz w:val="28"/>
          <w:szCs w:val="28"/>
          <w:lang w:val="en-US" w:eastAsia="zh-CN"/>
        </w:rPr>
        <w:t>（赛里木湖）</w:t>
      </w:r>
      <w:r>
        <w:rPr>
          <w:rFonts w:hint="eastAsia" w:ascii="微软雅黑" w:hAnsi="微软雅黑" w:eastAsia="微软雅黑" w:cs="微软雅黑"/>
          <w:b/>
          <w:color w:val="C00000"/>
          <w:sz w:val="28"/>
          <w:szCs w:val="28"/>
          <w:lang w:val="en-US" w:eastAsia="zh-CN"/>
        </w:rPr>
        <w:t>阿勒泰</w:t>
      </w:r>
      <w:r>
        <w:rPr>
          <w:rFonts w:hint="eastAsia" w:ascii="微软雅黑" w:hAnsi="微软雅黑" w:eastAsia="微软雅黑" w:cs="微软雅黑"/>
          <w:color w:val="0000FF"/>
          <w:sz w:val="28"/>
          <w:szCs w:val="28"/>
          <w:lang w:val="en-US" w:eastAsia="zh-CN"/>
        </w:rPr>
        <w:t>（喀纳斯、五彩滩</w:t>
      </w:r>
      <w:r>
        <w:rPr>
          <w:rFonts w:hint="eastAsia" w:ascii="微软雅黑" w:hAnsi="微软雅黑" w:eastAsia="微软雅黑" w:cs="微软雅黑"/>
          <w:b w:val="0"/>
          <w:bCs/>
          <w:color w:val="0000FF"/>
          <w:sz w:val="28"/>
          <w:szCs w:val="28"/>
        </w:rPr>
        <w:t>、禾木</w:t>
      </w:r>
      <w:r>
        <w:rPr>
          <w:rFonts w:hint="eastAsia" w:ascii="微软雅黑" w:hAnsi="微软雅黑" w:eastAsia="微软雅黑" w:cs="微软雅黑"/>
          <w:color w:val="0000FF"/>
          <w:sz w:val="28"/>
          <w:szCs w:val="28"/>
          <w:lang w:val="en-US" w:eastAsia="zh-CN"/>
        </w:rPr>
        <w:t>）</w:t>
      </w:r>
      <w:r>
        <w:rPr>
          <w:rFonts w:hint="eastAsia" w:ascii="微软雅黑" w:hAnsi="微软雅黑" w:eastAsia="微软雅黑" w:cs="微软雅黑"/>
          <w:b/>
          <w:bCs w:val="0"/>
          <w:color w:val="C00000"/>
          <w:sz w:val="28"/>
          <w:szCs w:val="28"/>
          <w:lang w:eastAsia="zh-CN"/>
        </w:rPr>
        <w:t>库尔勒</w:t>
      </w:r>
      <w:r>
        <w:rPr>
          <w:rFonts w:hint="eastAsia" w:ascii="微软雅黑" w:hAnsi="微软雅黑" w:eastAsia="微软雅黑" w:cs="微软雅黑"/>
          <w:b w:val="0"/>
          <w:bCs/>
          <w:color w:val="0000FF"/>
          <w:sz w:val="28"/>
          <w:szCs w:val="28"/>
          <w:lang w:eastAsia="zh-CN"/>
        </w:rPr>
        <w:t>（博斯腾湖、罗布人村寨、</w:t>
      </w:r>
      <w:r>
        <w:rPr>
          <w:rFonts w:hint="eastAsia" w:ascii="微软雅黑" w:hAnsi="微软雅黑" w:eastAsia="微软雅黑" w:cs="微软雅黑"/>
          <w:b w:val="0"/>
          <w:bCs/>
          <w:color w:val="0000FF"/>
          <w:sz w:val="28"/>
          <w:szCs w:val="28"/>
          <w:lang w:val="en-US" w:eastAsia="zh-CN"/>
        </w:rPr>
        <w:t>塔克拉玛干沙漠</w:t>
      </w:r>
      <w:r>
        <w:rPr>
          <w:rFonts w:hint="eastAsia" w:ascii="微软雅黑" w:hAnsi="微软雅黑" w:eastAsia="微软雅黑" w:cs="微软雅黑"/>
          <w:b w:val="0"/>
          <w:bCs/>
          <w:color w:val="0000FF"/>
          <w:sz w:val="28"/>
          <w:szCs w:val="28"/>
          <w:lang w:eastAsia="zh-CN"/>
        </w:rPr>
        <w:t>）</w:t>
      </w:r>
      <w:r>
        <w:rPr>
          <w:rFonts w:hint="eastAsia" w:ascii="微软雅黑" w:hAnsi="微软雅黑" w:eastAsia="微软雅黑" w:cs="微软雅黑"/>
          <w:b/>
          <w:color w:val="C00000"/>
          <w:sz w:val="28"/>
          <w:szCs w:val="28"/>
          <w:lang w:val="en-US" w:eastAsia="zh-CN"/>
        </w:rPr>
        <w:t>喀什</w:t>
      </w:r>
      <w:r>
        <w:rPr>
          <w:rFonts w:hint="eastAsia" w:ascii="微软雅黑" w:hAnsi="微软雅黑" w:eastAsia="微软雅黑" w:cs="微软雅黑"/>
          <w:color w:val="0000FF"/>
          <w:sz w:val="28"/>
          <w:szCs w:val="28"/>
          <w:lang w:val="en-US" w:eastAsia="zh-CN"/>
        </w:rPr>
        <w:t>（喀什古城、艾提尕尔清真寺、卡拉库里湖、白沙湖、香妃园）</w:t>
      </w:r>
      <w:r>
        <w:rPr>
          <w:rFonts w:hint="eastAsia" w:ascii="微软雅黑" w:hAnsi="微软雅黑" w:eastAsia="微软雅黑" w:cs="微软雅黑"/>
          <w:b/>
          <w:color w:val="C00000"/>
          <w:sz w:val="28"/>
          <w:szCs w:val="28"/>
          <w:lang w:val="en-US" w:eastAsia="zh-CN"/>
        </w:rPr>
        <w:t>乌鲁木齐</w:t>
      </w:r>
      <w:r>
        <w:rPr>
          <w:rFonts w:hint="eastAsia" w:ascii="微软雅黑" w:hAnsi="微软雅黑" w:eastAsia="微软雅黑" w:cs="微软雅黑"/>
          <w:color w:val="0000FF"/>
          <w:sz w:val="28"/>
          <w:szCs w:val="28"/>
          <w:lang w:val="en-US" w:eastAsia="zh-CN"/>
        </w:rPr>
        <w:t>（天山天池、新疆国际大巴扎）</w:t>
      </w:r>
      <w:r>
        <w:rPr>
          <w:rFonts w:hint="eastAsia" w:ascii="微软雅黑" w:hAnsi="微软雅黑" w:eastAsia="微软雅黑" w:cs="微软雅黑"/>
          <w:b/>
          <w:color w:val="C00000"/>
          <w:sz w:val="28"/>
          <w:szCs w:val="28"/>
          <w:lang w:val="en-US" w:eastAsia="zh-CN"/>
        </w:rPr>
        <w:t>哈密</w:t>
      </w:r>
      <w:r>
        <w:rPr>
          <w:rFonts w:hint="eastAsia" w:ascii="微软雅黑" w:hAnsi="微软雅黑" w:eastAsia="微软雅黑" w:cs="微软雅黑"/>
          <w:color w:val="0000FF"/>
          <w:sz w:val="28"/>
          <w:szCs w:val="28"/>
          <w:lang w:val="en-US" w:eastAsia="zh-CN"/>
        </w:rPr>
        <w:t>（魔鬼城、回王府、十二木卡姆）</w:t>
      </w:r>
      <w:r>
        <w:rPr>
          <w:rFonts w:hint="eastAsia" w:ascii="微软雅黑" w:hAnsi="微软雅黑" w:eastAsia="微软雅黑" w:cs="微软雅黑"/>
          <w:b/>
          <w:color w:val="C00000"/>
          <w:sz w:val="30"/>
          <w:szCs w:val="30"/>
          <w:lang w:val="en-US" w:eastAsia="zh-CN"/>
        </w:rPr>
        <w:t>空调旅游专列十八日游</w:t>
      </w:r>
    </w:p>
    <w:p w14:paraId="76EE6D54">
      <w:pPr>
        <w:pStyle w:val="24"/>
        <w:keepNext w:val="0"/>
        <w:keepLines w:val="0"/>
        <w:pageBreakBefore w:val="0"/>
        <w:widowControl w:val="0"/>
        <w:kinsoku/>
        <w:wordWrap/>
        <w:overflowPunct/>
        <w:topLinePunct w:val="0"/>
        <w:autoSpaceDE/>
        <w:autoSpaceDN/>
        <w:bidi w:val="0"/>
        <w:adjustRightInd/>
        <w:snapToGrid/>
        <w:spacing w:before="312" w:beforeLines="100" w:after="156" w:afterLines="50" w:line="320" w:lineRule="exact"/>
        <w:ind w:left="0" w:leftChars="0" w:firstLine="0" w:firstLineChars="0"/>
        <w:textAlignment w:val="auto"/>
        <w:rPr>
          <w:rFonts w:hint="default" w:ascii="微软雅黑" w:hAnsi="微软雅黑" w:eastAsia="微软雅黑" w:cs="微软雅黑"/>
          <w:b/>
          <w:bCs/>
          <w:color w:val="0000FF"/>
          <w:kern w:val="2"/>
          <w:sz w:val="24"/>
          <w:szCs w:val="24"/>
          <w:highlight w:val="yellow"/>
          <w:lang w:val="en-US" w:eastAsia="zh-CN" w:bidi="ar-SA"/>
        </w:rPr>
      </w:pPr>
      <w:r>
        <w:rPr>
          <w:rFonts w:hint="eastAsia" w:ascii="微软雅黑" w:hAnsi="微软雅黑" w:eastAsia="微软雅黑" w:cs="微软雅黑"/>
          <w:b/>
          <w:bCs/>
          <w:color w:val="0000FF"/>
          <w:kern w:val="2"/>
          <w:sz w:val="24"/>
          <w:szCs w:val="24"/>
          <w:highlight w:val="yellow"/>
          <w:lang w:val="en-US" w:eastAsia="zh-CN" w:bidi="ar-SA"/>
        </w:rPr>
        <w:t>精华景点介绍：</w:t>
      </w:r>
    </w:p>
    <w:p w14:paraId="719A804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微软雅黑" w:hAnsi="微软雅黑" w:eastAsia="微软雅黑" w:cs="微软雅黑"/>
          <w:b/>
          <w:bCs/>
          <w:color w:val="FF0000"/>
          <w:kern w:val="0"/>
          <w:sz w:val="24"/>
          <w:szCs w:val="24"/>
          <w:highlight w:val="none"/>
          <w:shd w:val="clear" w:color="auto" w:fill="FFFFFF"/>
          <w:lang w:val="en-US" w:eastAsia="zh-CN" w:bidi="ar-SA"/>
        </w:rPr>
      </w:pPr>
      <w:r>
        <w:rPr>
          <w:rFonts w:hint="eastAsia" w:ascii="微软雅黑" w:hAnsi="微软雅黑" w:eastAsia="微软雅黑" w:cs="微软雅黑"/>
          <w:b/>
          <w:bCs/>
          <w:color w:val="FF0000"/>
          <w:kern w:val="0"/>
          <w:sz w:val="24"/>
          <w:szCs w:val="24"/>
          <w:highlight w:val="none"/>
          <w:shd w:val="clear" w:color="auto" w:fill="FFFFFF"/>
          <w:lang w:val="en-US" w:eastAsia="zh-CN" w:bidi="ar-SA"/>
        </w:rPr>
        <w:t>【</w:t>
      </w:r>
      <w:r>
        <w:rPr>
          <w:rFonts w:hint="eastAsia" w:ascii="微软雅黑" w:hAnsi="微软雅黑" w:eastAsia="微软雅黑" w:cs="微软雅黑"/>
          <w:b w:val="0"/>
          <w:bCs w:val="0"/>
          <w:color w:val="7030A0"/>
          <w:sz w:val="24"/>
          <w:szCs w:val="24"/>
          <w:lang w:val="en-US" w:eastAsia="zh-CN"/>
        </w:rPr>
        <w:t>中国四大魔鬼城之首的五堡雅丹地貌-</w:t>
      </w:r>
      <w:r>
        <w:rPr>
          <w:rFonts w:hint="eastAsia" w:ascii="微软雅黑" w:hAnsi="微软雅黑" w:eastAsia="微软雅黑" w:cs="微软雅黑"/>
          <w:b/>
          <w:bCs/>
          <w:color w:val="FF0000"/>
          <w:kern w:val="0"/>
          <w:sz w:val="24"/>
          <w:szCs w:val="24"/>
          <w:highlight w:val="none"/>
          <w:shd w:val="clear" w:color="auto" w:fill="FFFFFF"/>
          <w:lang w:val="en-US" w:eastAsia="zh-CN" w:bidi="ar-SA"/>
        </w:rPr>
        <w:t>魔鬼城景区】</w:t>
      </w:r>
    </w:p>
    <w:p w14:paraId="09E0972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中国最美湖泊，“人间仙境、神的花园”-</w:t>
      </w:r>
      <w:r>
        <w:rPr>
          <w:rFonts w:hint="eastAsia" w:ascii="微软雅黑" w:hAnsi="微软雅黑" w:eastAsia="微软雅黑" w:cs="微软雅黑"/>
          <w:b/>
          <w:bCs/>
          <w:color w:val="FF0000"/>
          <w:sz w:val="24"/>
          <w:szCs w:val="24"/>
          <w:highlight w:val="none"/>
          <w:shd w:val="clear" w:color="auto" w:fill="FFFFFF"/>
          <w:lang w:val="en-US" w:eastAsia="zh-CN"/>
        </w:rPr>
        <w:t>喀纳斯】</w:t>
      </w:r>
    </w:p>
    <w:p w14:paraId="24A8ACCD">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kern w:val="2"/>
          <w:sz w:val="24"/>
          <w:szCs w:val="24"/>
          <w:lang w:val="en-US" w:eastAsia="zh-CN" w:bidi="ar-SA"/>
        </w:rPr>
        <w:t>中国最美的六大古镇古村之一、被誉为“神的后花园中的自留地”</w:t>
      </w:r>
      <w:r>
        <w:rPr>
          <w:rFonts w:hint="eastAsia" w:ascii="微软雅黑" w:hAnsi="微软雅黑" w:eastAsia="微软雅黑" w:cs="微软雅黑"/>
          <w:b w:val="0"/>
          <w:bCs w:val="0"/>
          <w:color w:val="7030A0"/>
          <w:sz w:val="24"/>
          <w:szCs w:val="24"/>
          <w:lang w:val="en-US" w:eastAsia="zh-CN"/>
        </w:rPr>
        <w:t>-</w:t>
      </w:r>
      <w:r>
        <w:rPr>
          <w:rFonts w:hint="eastAsia" w:ascii="微软雅黑" w:hAnsi="微软雅黑" w:eastAsia="微软雅黑" w:cs="微软雅黑"/>
          <w:b/>
          <w:bCs/>
          <w:color w:val="FF0000"/>
          <w:sz w:val="24"/>
          <w:szCs w:val="24"/>
          <w:highlight w:val="none"/>
          <w:shd w:val="clear" w:color="auto" w:fill="FFFFFF"/>
          <w:lang w:val="en-US" w:eastAsia="zh-CN"/>
        </w:rPr>
        <w:t>禾木】</w:t>
      </w:r>
    </w:p>
    <w:p w14:paraId="7BEB3B1E">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val="0"/>
          <w:bCs w:val="0"/>
          <w:color w:val="7030A0"/>
          <w:sz w:val="24"/>
          <w:szCs w:val="24"/>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天下第一滩，“上帝的调色盘、大自然的杰作”-</w:t>
      </w:r>
      <w:r>
        <w:rPr>
          <w:rFonts w:hint="eastAsia" w:ascii="微软雅黑" w:hAnsi="微软雅黑" w:eastAsia="微软雅黑" w:cs="微软雅黑"/>
          <w:b/>
          <w:bCs/>
          <w:color w:val="FF0000"/>
          <w:sz w:val="24"/>
          <w:szCs w:val="24"/>
          <w:highlight w:val="none"/>
          <w:shd w:val="clear" w:color="auto" w:fill="FFFFFF"/>
          <w:lang w:val="en-US" w:eastAsia="zh-CN"/>
        </w:rPr>
        <w:t>五彩滩】</w:t>
      </w:r>
    </w:p>
    <w:p w14:paraId="729CABC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val="0"/>
          <w:bCs w:val="0"/>
          <w:color w:val="7030A0"/>
          <w:kern w:val="2"/>
          <w:sz w:val="24"/>
          <w:szCs w:val="24"/>
          <w:lang w:val="en-US" w:eastAsia="zh-CN" w:bidi="ar-SA"/>
        </w:rPr>
      </w:pPr>
      <w:r>
        <w:rPr>
          <w:rFonts w:hint="eastAsia" w:ascii="微软雅黑" w:hAnsi="微软雅黑" w:eastAsia="微软雅黑" w:cs="微软雅黑"/>
          <w:b/>
          <w:bCs/>
          <w:color w:val="FF0000"/>
          <w:kern w:val="2"/>
          <w:sz w:val="24"/>
          <w:szCs w:val="24"/>
          <w:highlight w:val="none"/>
          <w:shd w:val="clear" w:color="auto" w:fill="FFFFFF"/>
          <w:lang w:val="en-US" w:eastAsia="zh-CN" w:bidi="ar-SA"/>
        </w:rPr>
        <w:t>【</w:t>
      </w:r>
      <w:r>
        <w:rPr>
          <w:rFonts w:hint="eastAsia" w:ascii="微软雅黑" w:hAnsi="微软雅黑" w:eastAsia="微软雅黑" w:cs="微软雅黑"/>
          <w:b w:val="0"/>
          <w:bCs w:val="0"/>
          <w:color w:val="7030A0"/>
          <w:kern w:val="2"/>
          <w:sz w:val="24"/>
          <w:szCs w:val="24"/>
          <w:lang w:val="en-US" w:eastAsia="zh-CN" w:bidi="ar-SA"/>
        </w:rPr>
        <w:t>赛里木湖蓝，大西洋最后一滴眼泪-</w:t>
      </w:r>
      <w:r>
        <w:rPr>
          <w:rFonts w:hint="eastAsia" w:ascii="微软雅黑" w:hAnsi="微软雅黑" w:eastAsia="微软雅黑" w:cs="微软雅黑"/>
          <w:b/>
          <w:bCs/>
          <w:color w:val="FF0000"/>
          <w:sz w:val="24"/>
          <w:szCs w:val="24"/>
          <w:highlight w:val="none"/>
          <w:shd w:val="clear" w:color="auto" w:fill="FFFFFF"/>
          <w:lang w:val="en-US" w:eastAsia="zh-CN"/>
        </w:rPr>
        <w:t>赛里木湖】</w:t>
      </w:r>
    </w:p>
    <w:p w14:paraId="4811FD72">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val="0"/>
          <w:bCs w:val="0"/>
          <w:color w:val="7030A0"/>
          <w:kern w:val="2"/>
          <w:sz w:val="24"/>
          <w:szCs w:val="24"/>
          <w:lang w:val="en-US" w:eastAsia="zh-CN" w:bidi="ar-SA"/>
        </w:rPr>
      </w:pPr>
      <w:r>
        <w:rPr>
          <w:rFonts w:hint="eastAsia" w:ascii="微软雅黑" w:hAnsi="微软雅黑" w:eastAsia="微软雅黑" w:cs="微软雅黑"/>
          <w:b/>
          <w:bCs/>
          <w:color w:val="FF0000"/>
          <w:kern w:val="2"/>
          <w:sz w:val="24"/>
          <w:szCs w:val="24"/>
          <w:highlight w:val="none"/>
          <w:shd w:val="clear" w:color="auto" w:fill="FFFFFF"/>
          <w:lang w:val="en-US" w:eastAsia="zh-CN" w:bidi="ar-SA"/>
        </w:rPr>
        <w:t>【</w:t>
      </w:r>
      <w:r>
        <w:rPr>
          <w:rFonts w:hint="eastAsia" w:ascii="微软雅黑" w:hAnsi="微软雅黑" w:eastAsia="微软雅黑" w:cs="微软雅黑"/>
          <w:b w:val="0"/>
          <w:bCs w:val="0"/>
          <w:color w:val="7030A0"/>
          <w:kern w:val="2"/>
          <w:sz w:val="24"/>
          <w:szCs w:val="24"/>
          <w:lang w:val="en-US" w:eastAsia="zh-CN" w:bidi="ar-SA"/>
        </w:rPr>
        <w:t>被称为“空中草原”，是世界四大草原之一的亚高山草甸植物区--</w:t>
      </w:r>
      <w:r>
        <w:rPr>
          <w:rFonts w:hint="eastAsia" w:ascii="微软雅黑" w:hAnsi="微软雅黑" w:eastAsia="微软雅黑" w:cs="微软雅黑"/>
          <w:b/>
          <w:bCs/>
          <w:color w:val="FF0000"/>
          <w:sz w:val="24"/>
          <w:szCs w:val="24"/>
          <w:highlight w:val="none"/>
          <w:shd w:val="clear" w:color="auto" w:fill="FFFFFF"/>
          <w:lang w:val="en-US" w:eastAsia="zh-CN"/>
        </w:rPr>
        <w:t>那拉提草原】</w:t>
      </w:r>
    </w:p>
    <w:p w14:paraId="26AE7E4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val="0"/>
          <w:bCs w:val="0"/>
          <w:color w:val="C0504D"/>
          <w:kern w:val="2"/>
          <w:sz w:val="24"/>
          <w:szCs w:val="24"/>
          <w:lang w:val="en-US" w:eastAsia="zh-CN" w:bidi="ar-SA"/>
        </w:rPr>
      </w:pPr>
      <w:r>
        <w:rPr>
          <w:rFonts w:hint="eastAsia" w:ascii="微软雅黑" w:hAnsi="微软雅黑" w:eastAsia="微软雅黑" w:cs="微软雅黑"/>
          <w:b/>
          <w:bCs/>
          <w:color w:val="FF0000"/>
          <w:kern w:val="2"/>
          <w:sz w:val="24"/>
          <w:szCs w:val="24"/>
          <w:highlight w:val="none"/>
          <w:shd w:val="clear" w:color="auto" w:fill="FFFFFF"/>
          <w:lang w:val="en-US" w:eastAsia="zh-CN" w:bidi="ar-SA"/>
        </w:rPr>
        <w:t>【</w:t>
      </w:r>
      <w:r>
        <w:rPr>
          <w:rFonts w:hint="eastAsia" w:ascii="微软雅黑" w:hAnsi="微软雅黑" w:eastAsia="微软雅黑" w:cs="微软雅黑"/>
          <w:b w:val="0"/>
          <w:bCs w:val="0"/>
          <w:color w:val="7030A0"/>
          <w:kern w:val="2"/>
          <w:sz w:val="24"/>
          <w:szCs w:val="24"/>
          <w:lang w:val="en-US" w:eastAsia="zh-CN" w:bidi="ar-SA"/>
        </w:rPr>
        <w:t>新疆保存最完整的古城，古丝绸之路的一颗璀璨的明珠</w:t>
      </w:r>
      <w:r>
        <w:rPr>
          <w:rFonts w:hint="eastAsia" w:ascii="微软雅黑" w:hAnsi="微软雅黑" w:eastAsia="微软雅黑" w:cs="微软雅黑"/>
          <w:b/>
          <w:bCs/>
          <w:color w:val="FF0000"/>
          <w:kern w:val="0"/>
          <w:sz w:val="24"/>
          <w:szCs w:val="24"/>
          <w:highlight w:val="none"/>
          <w:shd w:val="clear" w:color="auto" w:fill="FFFFFF"/>
          <w:lang w:val="en-US" w:eastAsia="zh-CN" w:bidi="ar-SA"/>
        </w:rPr>
        <w:t>-喀什古</w:t>
      </w:r>
      <w:r>
        <w:rPr>
          <w:rFonts w:hint="eastAsia" w:ascii="微软雅黑" w:hAnsi="微软雅黑" w:eastAsia="微软雅黑" w:cs="微软雅黑"/>
          <w:b/>
          <w:bCs/>
          <w:color w:val="FF0000"/>
          <w:sz w:val="24"/>
          <w:szCs w:val="24"/>
          <w:highlight w:val="none"/>
          <w:shd w:val="clear" w:color="auto" w:fill="FFFFFF"/>
          <w:lang w:val="en-US" w:eastAsia="zh-CN"/>
        </w:rPr>
        <w:t>城】</w:t>
      </w:r>
    </w:p>
    <w:p w14:paraId="051C2C9E">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7030A0"/>
          <w:sz w:val="24"/>
          <w:szCs w:val="24"/>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新疆规模最大的清真寺，东方小麦加-</w:t>
      </w:r>
      <w:r>
        <w:rPr>
          <w:rFonts w:hint="eastAsia" w:ascii="微软雅黑" w:hAnsi="微软雅黑" w:eastAsia="微软雅黑" w:cs="微软雅黑"/>
          <w:b/>
          <w:bCs/>
          <w:color w:val="FF0000"/>
          <w:sz w:val="24"/>
          <w:szCs w:val="24"/>
          <w:highlight w:val="none"/>
          <w:shd w:val="clear" w:color="auto" w:fill="FFFFFF"/>
          <w:lang w:val="en-US" w:eastAsia="zh-CN"/>
        </w:rPr>
        <w:t>艾提尕尔清真寺】</w:t>
      </w:r>
    </w:p>
    <w:p w14:paraId="61475D4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慕士塔格冰山脚下，帕米尔高原圣湖-</w:t>
      </w:r>
      <w:r>
        <w:rPr>
          <w:rFonts w:hint="eastAsia" w:ascii="微软雅黑" w:hAnsi="微软雅黑" w:eastAsia="微软雅黑" w:cs="微软雅黑"/>
          <w:b/>
          <w:bCs/>
          <w:color w:val="FF0000"/>
          <w:sz w:val="24"/>
          <w:szCs w:val="24"/>
          <w:highlight w:val="none"/>
          <w:shd w:val="clear" w:color="auto" w:fill="FFFFFF"/>
          <w:lang w:val="en-US" w:eastAsia="zh-CN"/>
        </w:rPr>
        <w:t>卡拉库里湖】</w:t>
      </w:r>
    </w:p>
    <w:p w14:paraId="110B98F5">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中国最美的十大峡谷之一-</w:t>
      </w:r>
      <w:r>
        <w:rPr>
          <w:rFonts w:hint="eastAsia" w:ascii="微软雅黑" w:hAnsi="微软雅黑" w:eastAsia="微软雅黑" w:cs="微软雅黑"/>
          <w:b/>
          <w:bCs/>
          <w:color w:val="FF0000"/>
          <w:sz w:val="24"/>
          <w:szCs w:val="24"/>
          <w:highlight w:val="none"/>
          <w:shd w:val="clear" w:color="auto" w:fill="FFFFFF"/>
          <w:lang w:val="en-US" w:eastAsia="zh-CN"/>
        </w:rPr>
        <w:t>天山神秘大峡谷】</w:t>
      </w:r>
    </w:p>
    <w:p w14:paraId="2BDB9CC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中国首位大沙漠一-</w:t>
      </w:r>
      <w:r>
        <w:rPr>
          <w:rFonts w:hint="eastAsia" w:ascii="微软雅黑" w:hAnsi="微软雅黑" w:eastAsia="微软雅黑" w:cs="微软雅黑"/>
          <w:b/>
          <w:bCs/>
          <w:color w:val="FF0000"/>
          <w:sz w:val="24"/>
          <w:szCs w:val="24"/>
          <w:highlight w:val="none"/>
          <w:shd w:val="clear" w:color="auto" w:fill="FFFFFF"/>
          <w:lang w:val="en-US" w:eastAsia="zh-CN"/>
        </w:rPr>
        <w:t>塔克拉玛干沙漠】</w:t>
      </w:r>
    </w:p>
    <w:p w14:paraId="1CBDD6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w:t>
      </w:r>
      <w:r>
        <w:rPr>
          <w:rFonts w:hint="eastAsia" w:ascii="微软雅黑" w:hAnsi="微软雅黑" w:eastAsia="微软雅黑" w:cs="微软雅黑"/>
          <w:b w:val="0"/>
          <w:bCs w:val="0"/>
          <w:color w:val="7030A0"/>
          <w:sz w:val="24"/>
          <w:szCs w:val="24"/>
          <w:lang w:val="en-US" w:eastAsia="zh-CN"/>
        </w:rPr>
        <w:t>世界自然遗产，国家5A级旅游景区，人间瑶池-</w:t>
      </w:r>
      <w:r>
        <w:rPr>
          <w:rFonts w:hint="eastAsia" w:ascii="微软雅黑" w:hAnsi="微软雅黑" w:eastAsia="微软雅黑" w:cs="微软雅黑"/>
          <w:b/>
          <w:bCs/>
          <w:color w:val="FF0000"/>
          <w:sz w:val="24"/>
          <w:szCs w:val="24"/>
          <w:highlight w:val="none"/>
          <w:shd w:val="clear" w:color="auto" w:fill="FFFFFF"/>
          <w:lang w:val="en-US" w:eastAsia="zh-CN"/>
        </w:rPr>
        <w:t>天山天池】</w:t>
      </w:r>
    </w:p>
    <w:p w14:paraId="4090AD9F">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p>
    <w:p w14:paraId="75E10D66">
      <w:pPr>
        <w:pStyle w:val="24"/>
        <w:keepNext w:val="0"/>
        <w:keepLines w:val="0"/>
        <w:pageBreakBefore w:val="0"/>
        <w:widowControl w:val="0"/>
        <w:kinsoku/>
        <w:wordWrap/>
        <w:overflowPunct/>
        <w:topLinePunct w:val="0"/>
        <w:autoSpaceDE/>
        <w:autoSpaceDN/>
        <w:bidi w:val="0"/>
        <w:adjustRightInd/>
        <w:snapToGrid/>
        <w:spacing w:before="312" w:beforeLines="100" w:after="156" w:afterLines="50" w:line="320" w:lineRule="exact"/>
        <w:ind w:left="0" w:leftChars="0" w:firstLine="0" w:firstLineChars="0"/>
        <w:textAlignment w:val="auto"/>
        <w:rPr>
          <w:rFonts w:hint="eastAsia" w:ascii="微软雅黑" w:hAnsi="微软雅黑" w:eastAsia="微软雅黑" w:cs="微软雅黑"/>
          <w:b/>
          <w:bCs/>
          <w:color w:val="0000FF"/>
          <w:kern w:val="2"/>
          <w:sz w:val="24"/>
          <w:szCs w:val="24"/>
          <w:highlight w:val="yellow"/>
          <w:lang w:val="en-US" w:eastAsia="zh-CN" w:bidi="ar-SA"/>
        </w:rPr>
      </w:pPr>
      <w:r>
        <w:rPr>
          <w:rFonts w:hint="eastAsia" w:ascii="微软雅黑" w:hAnsi="微软雅黑" w:eastAsia="微软雅黑" w:cs="微软雅黑"/>
          <w:b/>
          <w:bCs/>
          <w:color w:val="0000FF"/>
          <w:kern w:val="2"/>
          <w:sz w:val="24"/>
          <w:szCs w:val="24"/>
          <w:highlight w:val="yellow"/>
          <w:lang w:val="en-US" w:eastAsia="zh-CN" w:bidi="ar-SA"/>
        </w:rPr>
        <w:t>活动特色：</w:t>
      </w:r>
    </w:p>
    <w:p w14:paraId="172D58E7">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慢走细玩：</w:t>
      </w:r>
      <w:r>
        <w:rPr>
          <w:rFonts w:hint="eastAsia" w:ascii="微软雅黑" w:hAnsi="微软雅黑" w:eastAsia="微软雅黑" w:cs="微软雅黑"/>
          <w:b w:val="0"/>
          <w:bCs w:val="0"/>
          <w:color w:val="7030A0"/>
          <w:kern w:val="2"/>
          <w:sz w:val="24"/>
          <w:szCs w:val="24"/>
          <w:lang w:val="en-US" w:eastAsia="zh-CN" w:bidi="ar-SA"/>
        </w:rPr>
        <w:t>专列漫游，节奏舒缓，避免长途汽车舟车劳顿，畅游南北疆全景</w:t>
      </w:r>
    </w:p>
    <w:p w14:paraId="37DB0D96">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专享服务：</w:t>
      </w:r>
      <w:r>
        <w:rPr>
          <w:rFonts w:hint="eastAsia" w:ascii="微软雅黑" w:hAnsi="微软雅黑" w:eastAsia="微软雅黑" w:cs="微软雅黑"/>
          <w:b w:val="0"/>
          <w:bCs w:val="0"/>
          <w:color w:val="7030A0"/>
          <w:kern w:val="2"/>
          <w:sz w:val="24"/>
          <w:szCs w:val="24"/>
          <w:lang w:val="en-US" w:eastAsia="zh-CN" w:bidi="ar-SA"/>
        </w:rPr>
        <w:t>家门口上车，专享车厢，安全舒适，铺位不更换，大件行李免搬运</w:t>
      </w:r>
    </w:p>
    <w:p w14:paraId="399FF3CD">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网红打卡：</w:t>
      </w:r>
      <w:r>
        <w:rPr>
          <w:rFonts w:hint="eastAsia" w:ascii="微软雅黑" w:hAnsi="微软雅黑" w:eastAsia="微软雅黑" w:cs="微软雅黑"/>
          <w:b w:val="0"/>
          <w:bCs w:val="0"/>
          <w:color w:val="7030A0"/>
          <w:kern w:val="2"/>
          <w:sz w:val="24"/>
          <w:szCs w:val="24"/>
          <w:lang w:val="en-US" w:eastAsia="zh-CN" w:bidi="ar-SA"/>
        </w:rPr>
        <w:t>天山天池、喀纳斯、赛里木湖、喀什古城、独库公路</w:t>
      </w:r>
    </w:p>
    <w:p w14:paraId="6368ACD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舌尖美食：</w:t>
      </w:r>
      <w:r>
        <w:rPr>
          <w:rFonts w:hint="eastAsia" w:ascii="微软雅黑" w:hAnsi="微软雅黑" w:eastAsia="微软雅黑" w:cs="微软雅黑"/>
          <w:b w:val="0"/>
          <w:bCs w:val="0"/>
          <w:color w:val="7030A0"/>
          <w:kern w:val="2"/>
          <w:sz w:val="24"/>
          <w:szCs w:val="24"/>
          <w:lang w:val="en-US" w:eastAsia="zh-CN" w:bidi="ar-SA"/>
        </w:rPr>
        <w:t>天池九碗三行宴、喀纳斯冷水鱼宴、新疆馕饼</w:t>
      </w:r>
    </w:p>
    <w:p w14:paraId="58BD50A9">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bCs/>
          <w:color w:val="FF0000"/>
          <w:sz w:val="24"/>
          <w:szCs w:val="24"/>
          <w:highlight w:val="none"/>
          <w:shd w:val="clear" w:color="auto" w:fill="FFFFFF"/>
          <w:lang w:val="en-US" w:eastAsia="zh-CN"/>
        </w:rPr>
      </w:pPr>
      <w:r>
        <w:rPr>
          <w:rFonts w:hint="eastAsia" w:ascii="微软雅黑" w:hAnsi="微软雅黑" w:eastAsia="微软雅黑" w:cs="微软雅黑"/>
          <w:b/>
          <w:bCs/>
          <w:color w:val="FF0000"/>
          <w:sz w:val="24"/>
          <w:szCs w:val="24"/>
          <w:highlight w:val="none"/>
          <w:shd w:val="clear" w:color="auto" w:fill="FFFFFF"/>
          <w:lang w:val="en-US" w:eastAsia="zh-CN"/>
        </w:rPr>
        <w:t>超值赠送：</w:t>
      </w:r>
      <w:r>
        <w:rPr>
          <w:rFonts w:hint="eastAsia" w:ascii="微软雅黑" w:hAnsi="微软雅黑" w:eastAsia="微软雅黑" w:cs="微软雅黑"/>
          <w:b w:val="0"/>
          <w:bCs w:val="0"/>
          <w:color w:val="7030A0"/>
          <w:kern w:val="2"/>
          <w:sz w:val="24"/>
          <w:szCs w:val="24"/>
          <w:lang w:val="en-US" w:eastAsia="zh-CN" w:bidi="ar-SA"/>
        </w:rPr>
        <w:t>男士送维吾尔小花帽，女士送艾德莱斯丝巾，景区每人每天一瓶矿泉水</w:t>
      </w:r>
    </w:p>
    <w:p w14:paraId="0664AA08">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微软雅黑" w:hAnsi="微软雅黑" w:eastAsia="微软雅黑" w:cs="微软雅黑"/>
          <w:b w:val="0"/>
          <w:bCs w:val="0"/>
          <w:color w:val="7030A0"/>
          <w:kern w:val="2"/>
          <w:sz w:val="24"/>
          <w:szCs w:val="24"/>
          <w:lang w:val="en-US" w:eastAsia="zh-CN" w:bidi="ar-SA"/>
        </w:rPr>
      </w:pPr>
      <w:r>
        <w:rPr>
          <w:rFonts w:hint="eastAsia" w:ascii="微软雅黑" w:hAnsi="微软雅黑" w:eastAsia="微软雅黑" w:cs="微软雅黑"/>
          <w:b/>
          <w:bCs/>
          <w:color w:val="FF0000"/>
          <w:sz w:val="24"/>
          <w:szCs w:val="24"/>
          <w:highlight w:val="none"/>
          <w:shd w:val="clear" w:color="auto" w:fill="FFFFFF"/>
          <w:lang w:val="en-US" w:eastAsia="zh-CN"/>
        </w:rPr>
        <w:t>特色表演：</w:t>
      </w:r>
      <w:r>
        <w:rPr>
          <w:rFonts w:hint="eastAsia" w:ascii="微软雅黑" w:hAnsi="微软雅黑" w:eastAsia="微软雅黑" w:cs="微软雅黑"/>
          <w:b w:val="0"/>
          <w:bCs w:val="0"/>
          <w:color w:val="7030A0"/>
          <w:kern w:val="2"/>
          <w:sz w:val="24"/>
          <w:szCs w:val="24"/>
          <w:lang w:val="en-US" w:eastAsia="zh-CN" w:bidi="ar-SA"/>
        </w:rPr>
        <w:t>喀什古城开城仪式，新疆维吾尔族特色歌舞表演互动</w:t>
      </w:r>
    </w:p>
    <w:p w14:paraId="1FFE7435">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hAnsi="宋体"/>
          <w:b/>
          <w:color w:val="FF0000"/>
          <w:szCs w:val="21"/>
        </w:rPr>
      </w:pPr>
    </w:p>
    <w:p w14:paraId="6FE9DE81">
      <w:pPr>
        <w:jc w:val="center"/>
        <w:rPr>
          <w:rFonts w:hint="eastAsia" w:ascii="微软雅黑" w:hAnsi="微软雅黑" w:eastAsia="微软雅黑" w:cs="微软雅黑"/>
          <w:b/>
          <w:bCs/>
          <w:color w:val="0000FF"/>
          <w:kern w:val="2"/>
          <w:sz w:val="24"/>
          <w:szCs w:val="24"/>
          <w:highlight w:val="yellow"/>
          <w:lang w:val="en-US" w:eastAsia="zh-CN" w:bidi="ar-SA"/>
        </w:rPr>
      </w:pPr>
    </w:p>
    <w:p w14:paraId="43A69A3C">
      <w:pPr>
        <w:rPr>
          <w:rFonts w:hint="eastAsia" w:ascii="微软雅黑" w:hAnsi="微软雅黑" w:eastAsia="微软雅黑" w:cs="微软雅黑"/>
          <w:b/>
          <w:bCs/>
          <w:color w:val="0000FF"/>
          <w:kern w:val="2"/>
          <w:sz w:val="24"/>
          <w:szCs w:val="24"/>
          <w:highlight w:val="yellow"/>
          <w:lang w:val="en-US" w:eastAsia="zh-CN" w:bidi="ar-SA"/>
        </w:rPr>
      </w:pPr>
      <w:r>
        <w:rPr>
          <w:rFonts w:hint="eastAsia" w:ascii="微软雅黑" w:hAnsi="微软雅黑" w:eastAsia="微软雅黑" w:cs="微软雅黑"/>
          <w:b/>
          <w:bCs/>
          <w:color w:val="0000FF"/>
          <w:kern w:val="2"/>
          <w:sz w:val="24"/>
          <w:szCs w:val="24"/>
          <w:highlight w:val="yellow"/>
          <w:lang w:val="en-US" w:eastAsia="zh-CN" w:bidi="ar-SA"/>
        </w:rPr>
        <w:t>一秒读懂行程：</w:t>
      </w:r>
    </w:p>
    <w:p w14:paraId="2A94F6DF">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hAnsi="宋体"/>
          <w:b/>
          <w:color w:val="FF0000"/>
          <w:szCs w:val="21"/>
        </w:rPr>
      </w:pPr>
    </w:p>
    <w:tbl>
      <w:tblPr>
        <w:tblStyle w:val="13"/>
        <w:tblW w:w="10697" w:type="dxa"/>
        <w:tblInd w:w="0" w:type="dxa"/>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Layout w:type="fixed"/>
        <w:tblCellMar>
          <w:top w:w="0" w:type="dxa"/>
          <w:left w:w="108" w:type="dxa"/>
          <w:bottom w:w="0" w:type="dxa"/>
          <w:right w:w="108" w:type="dxa"/>
        </w:tblCellMar>
      </w:tblPr>
      <w:tblGrid>
        <w:gridCol w:w="1045"/>
        <w:gridCol w:w="6988"/>
        <w:gridCol w:w="883"/>
        <w:gridCol w:w="1781"/>
      </w:tblGrid>
      <w:tr w14:paraId="57280099">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5"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0917167D">
            <w:pPr>
              <w:spacing w:line="360" w:lineRule="auto"/>
              <w:jc w:val="center"/>
              <w:rPr>
                <w:rFonts w:hint="eastAsia"/>
                <w:color w:val="000000"/>
                <w:sz w:val="22"/>
              </w:rPr>
            </w:pPr>
            <w:r>
              <w:rPr>
                <w:rFonts w:hint="eastAsia"/>
                <w:b/>
                <w:bCs/>
                <w:color w:val="000000"/>
                <w:sz w:val="24"/>
                <w:szCs w:val="21"/>
              </w:rPr>
              <w:t>天数</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0438FBB2">
            <w:pPr>
              <w:spacing w:line="360" w:lineRule="auto"/>
              <w:jc w:val="center"/>
              <w:rPr>
                <w:rFonts w:hint="eastAsia"/>
                <w:b/>
                <w:bCs/>
                <w:color w:val="000000"/>
                <w:sz w:val="24"/>
                <w:szCs w:val="21"/>
              </w:rPr>
            </w:pPr>
            <w:r>
              <w:rPr>
                <w:rFonts w:hint="eastAsia"/>
                <w:b/>
                <w:bCs/>
                <w:color w:val="000000"/>
                <w:sz w:val="24"/>
                <w:szCs w:val="21"/>
              </w:rPr>
              <w:t>行程</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695AE044">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 xml:space="preserve"> 用餐</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566DCEAD">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 xml:space="preserve">  住宿</w:t>
            </w:r>
          </w:p>
        </w:tc>
      </w:tr>
      <w:tr w14:paraId="5FAFBB01">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279" w:hRule="atLeast"/>
        </w:trPr>
        <w:tc>
          <w:tcPr>
            <w:tcW w:w="104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FD6C68E">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1-D2</w:t>
            </w:r>
          </w:p>
        </w:tc>
        <w:tc>
          <w:tcPr>
            <w:tcW w:w="6988"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53290AF">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各火车站集合，坐专列前往乌鲁木齐</w:t>
            </w:r>
          </w:p>
        </w:tc>
        <w:tc>
          <w:tcPr>
            <w:tcW w:w="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0D3177">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w:t>
            </w:r>
          </w:p>
        </w:tc>
        <w:tc>
          <w:tcPr>
            <w:tcW w:w="1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103E86">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3B83869E">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473"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2EA810BC">
            <w:pPr>
              <w:spacing w:line="360" w:lineRule="auto"/>
              <w:jc w:val="center"/>
              <w:rPr>
                <w:rFonts w:hint="default"/>
                <w:lang w:val="en-US" w:eastAsia="zh-CN"/>
              </w:rPr>
            </w:pPr>
            <w:r>
              <w:rPr>
                <w:rFonts w:hint="eastAsia" w:ascii="微软雅黑" w:hAnsi="微软雅黑" w:eastAsia="微软雅黑" w:cs="微软雅黑"/>
                <w:b/>
                <w:bCs/>
                <w:color w:val="000000"/>
                <w:sz w:val="18"/>
                <w:szCs w:val="18"/>
                <w:lang w:val="en-US" w:eastAsia="zh-CN"/>
              </w:rPr>
              <w:t>D3</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60B9F797">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乌鲁木齐&gt;&gt;入住酒店休息！</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DACDD6D">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86D7F15">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乌鲁木齐</w:t>
            </w:r>
          </w:p>
        </w:tc>
      </w:tr>
      <w:tr w14:paraId="24C45C0D">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noWrap w:val="0"/>
            <w:vAlign w:val="top"/>
          </w:tcPr>
          <w:p w14:paraId="6D7E516E">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4</w:t>
            </w:r>
          </w:p>
        </w:tc>
        <w:tc>
          <w:tcPr>
            <w:tcW w:w="6988" w:type="dxa"/>
            <w:tcBorders>
              <w:top w:val="single" w:color="auto" w:sz="4" w:space="0"/>
              <w:left w:val="single" w:color="auto" w:sz="4" w:space="0"/>
              <w:bottom w:val="single" w:color="auto" w:sz="4" w:space="0"/>
              <w:right w:val="single" w:color="auto" w:sz="4" w:space="0"/>
            </w:tcBorders>
            <w:noWrap w:val="0"/>
            <w:vAlign w:val="top"/>
          </w:tcPr>
          <w:p w14:paraId="14565E54">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乌鲁木齐&gt;&gt;天山天池&gt;&gt;新疆国际大巴扎</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20A15CC3">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89BF1F2">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6849A141">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421"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5F6F633A">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5</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BFDF19F">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北屯&gt;&gt;喀纳斯&gt;&gt;贾登峪</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F017501">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E2AC716">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贾登峪/布尔津/北屯/吉木乃/哈巴河</w:t>
            </w:r>
          </w:p>
        </w:tc>
      </w:tr>
      <w:tr w14:paraId="51365857">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421" w:hRule="atLeast"/>
        </w:trPr>
        <w:tc>
          <w:tcPr>
            <w:tcW w:w="10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F61CA6">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6</w:t>
            </w:r>
          </w:p>
        </w:tc>
        <w:tc>
          <w:tcPr>
            <w:tcW w:w="6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42E63A">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禾木&gt;&gt;五彩滩&gt;&gt;北屯</w:t>
            </w: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6B0D0">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04000">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09B33BC1">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61"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056ECF28">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7</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2406E40">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伊宁&gt;&gt;赛里木湖&gt;&gt;果子沟大桥&gt;&gt;霍尔果斯口岸</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0A607EF7">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中</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D4A63EC">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伊宁</w:t>
            </w:r>
          </w:p>
        </w:tc>
      </w:tr>
      <w:tr w14:paraId="2F21ECC4">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noWrap w:val="0"/>
            <w:vAlign w:val="top"/>
          </w:tcPr>
          <w:p w14:paraId="534E969A">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8</w:t>
            </w:r>
          </w:p>
        </w:tc>
        <w:tc>
          <w:tcPr>
            <w:tcW w:w="6988" w:type="dxa"/>
            <w:tcBorders>
              <w:top w:val="single" w:color="auto" w:sz="4" w:space="0"/>
              <w:left w:val="single" w:color="auto" w:sz="4" w:space="0"/>
              <w:bottom w:val="single" w:color="auto" w:sz="4" w:space="0"/>
              <w:right w:val="single" w:color="auto" w:sz="4" w:space="0"/>
            </w:tcBorders>
            <w:noWrap w:val="0"/>
            <w:vAlign w:val="center"/>
          </w:tcPr>
          <w:p w14:paraId="43607EE1">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那拉提大草原&gt;&gt;河谷草原</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235E6FA9">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3962831">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A线：专列上</w:t>
            </w:r>
            <w:r>
              <w:rPr>
                <w:rFonts w:hint="eastAsia" w:ascii="微软雅黑" w:hAnsi="微软雅黑" w:eastAsia="微软雅黑" w:cs="微软雅黑"/>
                <w:b/>
                <w:bCs/>
                <w:color w:val="000000"/>
                <w:sz w:val="18"/>
                <w:szCs w:val="18"/>
                <w:lang w:val="en-US" w:eastAsia="zh-CN"/>
              </w:rPr>
              <w:br w:type="textWrapping"/>
            </w:r>
            <w:r>
              <w:rPr>
                <w:rFonts w:hint="eastAsia" w:ascii="微软雅黑" w:hAnsi="微软雅黑" w:eastAsia="微软雅黑" w:cs="微软雅黑"/>
                <w:b/>
                <w:bCs/>
                <w:color w:val="000000"/>
                <w:sz w:val="18"/>
                <w:szCs w:val="18"/>
                <w:lang w:val="en-US" w:eastAsia="zh-CN"/>
              </w:rPr>
              <w:t>B线：那拉提</w:t>
            </w:r>
          </w:p>
        </w:tc>
      </w:tr>
      <w:tr w14:paraId="17B3F3B4">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vMerge w:val="restart"/>
            <w:tcBorders>
              <w:top w:val="single" w:color="auto" w:sz="4" w:space="0"/>
              <w:left w:val="single" w:color="auto" w:sz="4" w:space="0"/>
              <w:right w:val="single" w:color="auto" w:sz="4" w:space="0"/>
            </w:tcBorders>
            <w:shd w:val="clear" w:color="auto" w:fill="DBEEF3" w:themeFill="accent5" w:themeFillTint="32"/>
            <w:noWrap w:val="0"/>
            <w:vAlign w:val="top"/>
          </w:tcPr>
          <w:p w14:paraId="51D4C793">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9</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6781D194">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kern w:val="2"/>
                <w:sz w:val="18"/>
                <w:szCs w:val="18"/>
                <w:lang w:val="en-US" w:eastAsia="zh-CN" w:bidi="ar-SA"/>
              </w:rPr>
              <w:t>A线：入住酒店休息</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3502F703">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晚</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4730DF9">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库车</w:t>
            </w:r>
          </w:p>
        </w:tc>
      </w:tr>
      <w:tr w14:paraId="3707DF95">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vMerge w:val="continue"/>
            <w:tcBorders>
              <w:left w:val="single" w:color="auto" w:sz="4" w:space="0"/>
              <w:bottom w:val="single" w:color="auto" w:sz="4" w:space="0"/>
              <w:right w:val="single" w:color="auto" w:sz="4" w:space="0"/>
            </w:tcBorders>
            <w:shd w:val="clear" w:color="auto" w:fill="DBEEF3" w:themeFill="accent5" w:themeFillTint="32"/>
            <w:noWrap w:val="0"/>
            <w:vAlign w:val="top"/>
          </w:tcPr>
          <w:p w14:paraId="48558575">
            <w:pPr>
              <w:spacing w:line="360" w:lineRule="auto"/>
              <w:jc w:val="center"/>
              <w:rPr>
                <w:rFonts w:hint="eastAsia" w:ascii="微软雅黑" w:hAnsi="微软雅黑" w:eastAsia="微软雅黑" w:cs="微软雅黑"/>
                <w:b/>
                <w:bCs/>
                <w:color w:val="000000"/>
                <w:sz w:val="18"/>
                <w:szCs w:val="18"/>
              </w:rPr>
            </w:pP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5A562908">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lang w:val="en-US" w:eastAsia="zh-CN"/>
              </w:rPr>
              <w:t xml:space="preserve"> B线：巴音布鲁克草原&gt;&gt;独库公路&gt;&gt;天山神秘大峡谷</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74ED8F51">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早晚</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296F337D">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库车</w:t>
            </w:r>
          </w:p>
        </w:tc>
      </w:tr>
      <w:tr w14:paraId="6BE79065">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90" w:hRule="atLeast"/>
        </w:trPr>
        <w:tc>
          <w:tcPr>
            <w:tcW w:w="1045" w:type="dxa"/>
            <w:vMerge w:val="restart"/>
            <w:tcBorders>
              <w:top w:val="single" w:color="auto" w:sz="4" w:space="0"/>
              <w:left w:val="single" w:color="auto" w:sz="4" w:space="0"/>
              <w:right w:val="single" w:color="auto" w:sz="4" w:space="0"/>
            </w:tcBorders>
            <w:noWrap w:val="0"/>
            <w:vAlign w:val="top"/>
          </w:tcPr>
          <w:p w14:paraId="72DE9CD9">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10</w:t>
            </w:r>
          </w:p>
        </w:tc>
        <w:tc>
          <w:tcPr>
            <w:tcW w:w="6988" w:type="dxa"/>
            <w:tcBorders>
              <w:top w:val="single" w:color="auto" w:sz="4" w:space="0"/>
              <w:left w:val="single" w:color="auto" w:sz="4" w:space="0"/>
              <w:bottom w:val="single" w:color="auto" w:sz="4" w:space="0"/>
              <w:right w:val="single" w:color="auto" w:sz="4" w:space="0"/>
            </w:tcBorders>
            <w:noWrap w:val="0"/>
            <w:vAlign w:val="center"/>
          </w:tcPr>
          <w:p w14:paraId="2606E500">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kern w:val="2"/>
                <w:sz w:val="18"/>
                <w:szCs w:val="18"/>
                <w:lang w:val="en-US" w:eastAsia="zh-CN" w:bidi="ar-SA"/>
              </w:rPr>
              <w:t>A线：</w:t>
            </w:r>
            <w:r>
              <w:rPr>
                <w:rFonts w:hint="default" w:ascii="微软雅黑" w:hAnsi="微软雅黑" w:eastAsia="微软雅黑" w:cs="微软雅黑"/>
                <w:b/>
                <w:bCs/>
                <w:color w:val="000000"/>
                <w:sz w:val="18"/>
                <w:szCs w:val="18"/>
                <w:lang w:val="en-US" w:eastAsia="zh-CN"/>
              </w:rPr>
              <w:t>独库公路最南段</w:t>
            </w:r>
            <w:r>
              <w:rPr>
                <w:rFonts w:hint="eastAsia" w:ascii="微软雅黑" w:hAnsi="微软雅黑" w:eastAsia="微软雅黑" w:cs="微软雅黑"/>
                <w:b/>
                <w:bCs/>
                <w:color w:val="000000"/>
                <w:sz w:val="18"/>
                <w:szCs w:val="18"/>
                <w:lang w:val="en-US" w:eastAsia="zh-CN"/>
              </w:rPr>
              <w:t>&gt;&gt;</w:t>
            </w:r>
            <w:r>
              <w:rPr>
                <w:rFonts w:hint="default" w:ascii="微软雅黑" w:hAnsi="微软雅黑" w:eastAsia="微软雅黑" w:cs="微软雅黑"/>
                <w:b/>
                <w:bCs/>
                <w:color w:val="000000"/>
                <w:sz w:val="18"/>
                <w:szCs w:val="18"/>
                <w:lang w:val="en-US" w:eastAsia="zh-CN"/>
              </w:rPr>
              <w:t>天山神秘大峡</w:t>
            </w:r>
            <w:r>
              <w:rPr>
                <w:rFonts w:hint="eastAsia" w:ascii="微软雅黑" w:hAnsi="微软雅黑" w:eastAsia="微软雅黑" w:cs="微软雅黑"/>
                <w:b/>
                <w:bCs/>
                <w:color w:val="000000"/>
                <w:sz w:val="18"/>
                <w:szCs w:val="18"/>
                <w:lang w:val="en-US" w:eastAsia="zh-CN"/>
              </w:rPr>
              <w:t>谷&gt;&gt;</w:t>
            </w:r>
            <w:r>
              <w:rPr>
                <w:rFonts w:hint="default" w:ascii="微软雅黑" w:hAnsi="微软雅黑" w:eastAsia="微软雅黑" w:cs="微软雅黑"/>
                <w:b/>
                <w:bCs/>
                <w:color w:val="000000"/>
                <w:sz w:val="18"/>
                <w:szCs w:val="18"/>
                <w:lang w:val="en-US" w:eastAsia="zh-CN"/>
              </w:rPr>
              <w:t>库车大馕城</w:t>
            </w:r>
            <w:r>
              <w:rPr>
                <w:rFonts w:hint="eastAsia" w:ascii="微软雅黑" w:hAnsi="微软雅黑" w:eastAsia="微软雅黑" w:cs="微软雅黑"/>
                <w:b/>
                <w:bCs/>
                <w:color w:val="000000"/>
                <w:sz w:val="18"/>
                <w:szCs w:val="18"/>
                <w:lang w:val="en-US" w:eastAsia="zh-CN"/>
              </w:rPr>
              <w:t>&gt;&gt;</w:t>
            </w:r>
            <w:r>
              <w:rPr>
                <w:rFonts w:hint="default" w:ascii="微软雅黑" w:hAnsi="微软雅黑" w:eastAsia="微软雅黑" w:cs="微软雅黑"/>
                <w:b/>
                <w:bCs/>
                <w:color w:val="000000"/>
                <w:sz w:val="18"/>
                <w:szCs w:val="18"/>
                <w:lang w:val="en-US" w:eastAsia="zh-CN"/>
              </w:rPr>
              <w:t>库车龟兹热斯坦街</w:t>
            </w:r>
            <w:r>
              <w:rPr>
                <w:rFonts w:hint="eastAsia" w:ascii="微软雅黑" w:hAnsi="微软雅黑" w:eastAsia="微软雅黑" w:cs="微软雅黑"/>
                <w:b/>
                <w:bCs/>
                <w:color w:val="000000"/>
                <w:sz w:val="18"/>
                <w:szCs w:val="18"/>
                <w:lang w:val="en-US" w:eastAsia="zh-CN"/>
              </w:rPr>
              <w:t>&gt;&gt;喀什</w:t>
            </w:r>
          </w:p>
        </w:tc>
        <w:tc>
          <w:tcPr>
            <w:tcW w:w="883" w:type="dxa"/>
            <w:vMerge w:val="restart"/>
            <w:tcBorders>
              <w:top w:val="single" w:color="auto" w:sz="4" w:space="0"/>
              <w:left w:val="single" w:color="auto" w:sz="4" w:space="0"/>
              <w:right w:val="single" w:color="auto" w:sz="4" w:space="0"/>
            </w:tcBorders>
            <w:noWrap w:val="0"/>
            <w:vAlign w:val="center"/>
          </w:tcPr>
          <w:p w14:paraId="3EC7CC22">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vMerge w:val="restart"/>
            <w:tcBorders>
              <w:top w:val="single" w:color="auto" w:sz="4" w:space="0"/>
              <w:left w:val="single" w:color="auto" w:sz="4" w:space="0"/>
              <w:right w:val="single" w:color="auto" w:sz="4" w:space="0"/>
            </w:tcBorders>
            <w:noWrap w:val="0"/>
            <w:vAlign w:val="center"/>
          </w:tcPr>
          <w:p w14:paraId="758C0713">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03DEBCA6">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90" w:hRule="atLeast"/>
        </w:trPr>
        <w:tc>
          <w:tcPr>
            <w:tcW w:w="1045" w:type="dxa"/>
            <w:vMerge w:val="continue"/>
            <w:tcBorders>
              <w:left w:val="single" w:color="auto" w:sz="4" w:space="0"/>
              <w:bottom w:val="single" w:color="auto" w:sz="4" w:space="0"/>
              <w:right w:val="single" w:color="auto" w:sz="4" w:space="0"/>
            </w:tcBorders>
            <w:noWrap w:val="0"/>
            <w:vAlign w:val="top"/>
          </w:tcPr>
          <w:p w14:paraId="6D75141D">
            <w:pPr>
              <w:spacing w:line="360" w:lineRule="auto"/>
              <w:jc w:val="center"/>
              <w:rPr>
                <w:rFonts w:hint="eastAsia" w:ascii="微软雅黑" w:hAnsi="微软雅黑" w:eastAsia="微软雅黑" w:cs="微软雅黑"/>
                <w:b/>
                <w:bCs/>
                <w:color w:val="000000"/>
                <w:sz w:val="18"/>
                <w:szCs w:val="18"/>
              </w:rPr>
            </w:pPr>
          </w:p>
        </w:tc>
        <w:tc>
          <w:tcPr>
            <w:tcW w:w="6988" w:type="dxa"/>
            <w:tcBorders>
              <w:top w:val="single" w:color="auto" w:sz="4" w:space="0"/>
              <w:left w:val="single" w:color="auto" w:sz="4" w:space="0"/>
              <w:bottom w:val="single" w:color="auto" w:sz="4" w:space="0"/>
              <w:right w:val="single" w:color="auto" w:sz="4" w:space="0"/>
            </w:tcBorders>
            <w:noWrap w:val="0"/>
            <w:vAlign w:val="center"/>
          </w:tcPr>
          <w:p w14:paraId="0E2A0FC7">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B线：库车&gt;&gt;库车大馕城&gt;&gt;克孜尔千佛洞&gt;&gt;喀什</w:t>
            </w:r>
          </w:p>
        </w:tc>
        <w:tc>
          <w:tcPr>
            <w:tcW w:w="883" w:type="dxa"/>
            <w:vMerge w:val="continue"/>
            <w:tcBorders>
              <w:left w:val="single" w:color="auto" w:sz="4" w:space="0"/>
              <w:bottom w:val="single" w:color="auto" w:sz="4" w:space="0"/>
              <w:right w:val="single" w:color="auto" w:sz="4" w:space="0"/>
            </w:tcBorders>
            <w:noWrap w:val="0"/>
            <w:vAlign w:val="center"/>
          </w:tcPr>
          <w:p w14:paraId="583E41BB">
            <w:pPr>
              <w:spacing w:line="360" w:lineRule="auto"/>
              <w:jc w:val="center"/>
              <w:rPr>
                <w:rFonts w:hint="eastAsia" w:ascii="微软雅黑" w:hAnsi="微软雅黑" w:eastAsia="微软雅黑" w:cs="微软雅黑"/>
                <w:b/>
                <w:bCs/>
                <w:color w:val="000000"/>
                <w:sz w:val="18"/>
                <w:szCs w:val="18"/>
                <w:lang w:val="en-US" w:eastAsia="zh-CN"/>
              </w:rPr>
            </w:pPr>
          </w:p>
        </w:tc>
        <w:tc>
          <w:tcPr>
            <w:tcW w:w="1781" w:type="dxa"/>
            <w:vMerge w:val="continue"/>
            <w:tcBorders>
              <w:left w:val="single" w:color="auto" w:sz="4" w:space="0"/>
              <w:bottom w:val="single" w:color="auto" w:sz="4" w:space="0"/>
              <w:right w:val="single" w:color="auto" w:sz="4" w:space="0"/>
            </w:tcBorders>
            <w:noWrap w:val="0"/>
            <w:vAlign w:val="center"/>
          </w:tcPr>
          <w:p w14:paraId="1C2FD4D9">
            <w:pPr>
              <w:spacing w:line="360" w:lineRule="auto"/>
              <w:jc w:val="center"/>
              <w:rPr>
                <w:rFonts w:hint="eastAsia" w:ascii="微软雅黑" w:hAnsi="微软雅黑" w:eastAsia="微软雅黑" w:cs="微软雅黑"/>
                <w:b/>
                <w:bCs/>
                <w:color w:val="000000"/>
                <w:sz w:val="18"/>
                <w:szCs w:val="18"/>
                <w:lang w:val="en-US" w:eastAsia="zh-CN"/>
              </w:rPr>
            </w:pPr>
          </w:p>
        </w:tc>
      </w:tr>
      <w:tr w14:paraId="07C60EF5">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28718BDE">
            <w:pPr>
              <w:spacing w:line="360" w:lineRule="auto"/>
              <w:jc w:val="center"/>
              <w:rPr>
                <w:rFonts w:hint="default" w:ascii="微软雅黑" w:hAnsi="微软雅黑" w:eastAsia="微软雅黑" w:cs="微软雅黑"/>
                <w:b/>
                <w:bCs/>
                <w:color w:val="000000"/>
                <w:sz w:val="18"/>
                <w:szCs w:val="18"/>
                <w:lang w:val="en-US"/>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11</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11F8232">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喀什</w:t>
            </w:r>
            <w:r>
              <w:rPr>
                <w:rFonts w:hint="eastAsia" w:ascii="微软雅黑" w:hAnsi="微软雅黑" w:eastAsia="微软雅黑" w:cs="微软雅黑"/>
                <w:b/>
                <w:bCs/>
                <w:color w:val="000000"/>
                <w:sz w:val="18"/>
                <w:szCs w:val="18"/>
                <w:lang w:val="en-US" w:eastAsia="zh-CN"/>
              </w:rPr>
              <w:t>&gt;&gt;</w:t>
            </w:r>
            <w:r>
              <w:rPr>
                <w:rFonts w:hint="eastAsia" w:ascii="微软雅黑" w:hAnsi="微软雅黑" w:eastAsia="微软雅黑" w:cs="微软雅黑"/>
                <w:b/>
                <w:bCs/>
                <w:color w:val="000000"/>
                <w:kern w:val="2"/>
                <w:sz w:val="18"/>
                <w:szCs w:val="18"/>
                <w:lang w:val="en-US" w:eastAsia="zh-CN" w:bidi="ar-SA"/>
              </w:rPr>
              <w:t>卡拉库里湖</w:t>
            </w:r>
            <w:r>
              <w:rPr>
                <w:rFonts w:hint="eastAsia" w:ascii="微软雅黑" w:hAnsi="微软雅黑" w:eastAsia="微软雅黑" w:cs="微软雅黑"/>
                <w:b/>
                <w:bCs/>
                <w:color w:val="000000"/>
                <w:sz w:val="18"/>
                <w:szCs w:val="18"/>
                <w:lang w:val="en-US" w:eastAsia="zh-CN"/>
              </w:rPr>
              <w:t>&gt;&gt;</w:t>
            </w:r>
            <w:r>
              <w:rPr>
                <w:rFonts w:hint="eastAsia" w:ascii="微软雅黑" w:hAnsi="微软雅黑" w:eastAsia="微软雅黑" w:cs="微软雅黑"/>
                <w:b/>
                <w:bCs/>
                <w:color w:val="000000"/>
                <w:kern w:val="2"/>
                <w:sz w:val="18"/>
                <w:szCs w:val="18"/>
                <w:lang w:val="en-US" w:eastAsia="zh-CN" w:bidi="ar-SA"/>
              </w:rPr>
              <w:t>白沙湖</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1AB08C8C">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529A4CBC">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lang w:val="en-US" w:eastAsia="zh-CN"/>
              </w:rPr>
              <w:t>喀什</w:t>
            </w:r>
          </w:p>
        </w:tc>
      </w:tr>
      <w:tr w14:paraId="1403547A">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3C7EE01">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12</w:t>
            </w:r>
          </w:p>
        </w:tc>
        <w:tc>
          <w:tcPr>
            <w:tcW w:w="6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732AE4">
            <w:pPr>
              <w:spacing w:line="360" w:lineRule="auto"/>
              <w:jc w:val="center"/>
              <w:rPr>
                <w:rFonts w:hint="eastAsia"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喀什</w:t>
            </w:r>
            <w:r>
              <w:rPr>
                <w:rFonts w:hint="eastAsia" w:ascii="微软雅黑" w:hAnsi="微软雅黑" w:eastAsia="微软雅黑" w:cs="微软雅黑"/>
                <w:b/>
                <w:bCs/>
                <w:color w:val="000000"/>
                <w:sz w:val="18"/>
                <w:szCs w:val="18"/>
                <w:lang w:val="en-US" w:eastAsia="zh-CN"/>
              </w:rPr>
              <w:t>&gt;&gt;</w:t>
            </w:r>
            <w:r>
              <w:rPr>
                <w:rFonts w:hint="eastAsia" w:ascii="微软雅黑" w:hAnsi="微软雅黑" w:eastAsia="微软雅黑" w:cs="微软雅黑"/>
                <w:b/>
                <w:bCs/>
                <w:color w:val="000000"/>
                <w:kern w:val="2"/>
                <w:sz w:val="18"/>
                <w:szCs w:val="18"/>
                <w:lang w:val="en-US" w:eastAsia="zh-CN" w:bidi="ar-SA"/>
              </w:rPr>
              <w:t>艾提尕尔清真寺</w:t>
            </w:r>
            <w:r>
              <w:rPr>
                <w:rFonts w:hint="eastAsia" w:ascii="微软雅黑" w:hAnsi="微软雅黑" w:eastAsia="微软雅黑" w:cs="微软雅黑"/>
                <w:b/>
                <w:bCs/>
                <w:color w:val="000000"/>
                <w:sz w:val="18"/>
                <w:szCs w:val="18"/>
                <w:lang w:val="en-US" w:eastAsia="zh-CN"/>
              </w:rPr>
              <w:t>&gt;&gt;</w:t>
            </w:r>
            <w:r>
              <w:rPr>
                <w:rFonts w:hint="eastAsia" w:ascii="微软雅黑" w:hAnsi="微软雅黑" w:eastAsia="微软雅黑" w:cs="微软雅黑"/>
                <w:b/>
                <w:bCs/>
                <w:color w:val="000000"/>
                <w:kern w:val="2"/>
                <w:sz w:val="18"/>
                <w:szCs w:val="18"/>
                <w:lang w:val="en-US" w:eastAsia="zh-CN" w:bidi="ar-SA"/>
              </w:rPr>
              <w:t>香妃园</w:t>
            </w:r>
            <w:r>
              <w:rPr>
                <w:rFonts w:hint="eastAsia" w:ascii="微软雅黑" w:hAnsi="微软雅黑" w:eastAsia="微软雅黑" w:cs="微软雅黑"/>
                <w:b/>
                <w:bCs/>
                <w:color w:val="000000"/>
                <w:sz w:val="18"/>
                <w:szCs w:val="18"/>
                <w:lang w:val="en-US" w:eastAsia="zh-CN"/>
              </w:rPr>
              <w:t>&gt;&gt;</w:t>
            </w:r>
            <w:r>
              <w:rPr>
                <w:rFonts w:hint="eastAsia" w:ascii="微软雅黑" w:hAnsi="微软雅黑" w:eastAsia="微软雅黑" w:cs="微软雅黑"/>
                <w:b/>
                <w:bCs/>
                <w:color w:val="000000"/>
                <w:kern w:val="2"/>
                <w:sz w:val="18"/>
                <w:szCs w:val="18"/>
                <w:lang w:val="en-US" w:eastAsia="zh-CN" w:bidi="ar-SA"/>
              </w:rPr>
              <w:t>喀什老城区</w:t>
            </w:r>
          </w:p>
        </w:tc>
        <w:tc>
          <w:tcPr>
            <w:tcW w:w="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96D973">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DEFC3">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675B6284">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87E9D6E">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13</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68996EBC">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库尔勒&gt;&gt;</w:t>
            </w:r>
            <w:r>
              <w:rPr>
                <w:rFonts w:hint="eastAsia" w:ascii="微软雅黑" w:hAnsi="微软雅黑" w:eastAsia="微软雅黑" w:cs="微软雅黑"/>
                <w:b/>
                <w:bCs/>
                <w:color w:val="000000"/>
                <w:sz w:val="18"/>
                <w:szCs w:val="18"/>
                <w:lang w:val="en-US" w:eastAsia="zh-CN"/>
              </w:rPr>
              <w:t>罗布人村寨&gt;&gt;塔克拉玛干沙漠</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347BD667">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晚</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72179B2A">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4768C519">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90" w:hRule="atLeast"/>
        </w:trPr>
        <w:tc>
          <w:tcPr>
            <w:tcW w:w="104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E1D25FD">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rPr>
              <w:t>D</w:t>
            </w:r>
            <w:r>
              <w:rPr>
                <w:rFonts w:hint="eastAsia" w:ascii="微软雅黑" w:hAnsi="微软雅黑" w:eastAsia="微软雅黑" w:cs="微软雅黑"/>
                <w:b/>
                <w:bCs/>
                <w:color w:val="000000"/>
                <w:sz w:val="18"/>
                <w:szCs w:val="18"/>
                <w:lang w:val="en-US" w:eastAsia="zh-CN"/>
              </w:rPr>
              <w:t>14</w:t>
            </w:r>
          </w:p>
        </w:tc>
        <w:tc>
          <w:tcPr>
            <w:tcW w:w="6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C87DB0">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lang w:val="en-US" w:eastAsia="zh-CN"/>
              </w:rPr>
              <w:t>哈密&gt;&gt;齐石宴&gt;&gt;回王府&gt;&gt;十二木卡姆&gt;&gt;阿勒屯古街</w:t>
            </w:r>
          </w:p>
        </w:tc>
        <w:tc>
          <w:tcPr>
            <w:tcW w:w="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9645D3">
            <w:pPr>
              <w:spacing w:line="360" w:lineRule="auto"/>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6FFD4E">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哈密</w:t>
            </w:r>
          </w:p>
        </w:tc>
      </w:tr>
      <w:tr w14:paraId="126EFA1E">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434197AC">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D15</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777BD524">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sz w:val="18"/>
                <w:szCs w:val="18"/>
                <w:lang w:val="en-US" w:eastAsia="zh-CN"/>
              </w:rPr>
              <w:t>哈密&gt;&gt;魔鬼城景区</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26D8181C">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早中</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50DAB2D3">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004C1353">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90" w:hRule="atLeast"/>
        </w:trPr>
        <w:tc>
          <w:tcPr>
            <w:tcW w:w="104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F805AC8">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D16</w:t>
            </w:r>
          </w:p>
        </w:tc>
        <w:tc>
          <w:tcPr>
            <w:tcW w:w="69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F90B81">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乘专列返程，</w:t>
            </w:r>
            <w:r>
              <w:rPr>
                <w:rFonts w:hint="default" w:ascii="微软雅黑" w:hAnsi="微软雅黑" w:eastAsia="微软雅黑" w:cs="微软雅黑"/>
                <w:b/>
                <w:bCs/>
                <w:color w:val="000000"/>
                <w:kern w:val="2"/>
                <w:sz w:val="18"/>
                <w:szCs w:val="18"/>
                <w:lang w:val="en-US" w:eastAsia="zh-CN" w:bidi="ar-SA"/>
              </w:rPr>
              <w:t>沿途欣赏西域风光，回味欢乐旅程！</w:t>
            </w:r>
          </w:p>
        </w:tc>
        <w:tc>
          <w:tcPr>
            <w:tcW w:w="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F24187">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w:t>
            </w:r>
          </w:p>
        </w:tc>
        <w:tc>
          <w:tcPr>
            <w:tcW w:w="17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1EE644">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专列上</w:t>
            </w:r>
          </w:p>
        </w:tc>
      </w:tr>
      <w:tr w14:paraId="7CB45EDA">
        <w:tblPrEx>
          <w:tblBorders>
            <w:top w:val="single" w:color="73171B" w:sz="8" w:space="0"/>
            <w:left w:val="single" w:color="73171B" w:sz="8" w:space="0"/>
            <w:bottom w:val="single" w:color="73171B" w:sz="8" w:space="0"/>
            <w:right w:val="single" w:color="73171B" w:sz="8" w:space="0"/>
            <w:insideH w:val="single" w:color="73171B" w:sz="8" w:space="0"/>
            <w:insideV w:val="single" w:color="73171B" w:sz="8" w:space="0"/>
          </w:tblBorders>
          <w:tblCellMar>
            <w:top w:w="0" w:type="dxa"/>
            <w:left w:w="108" w:type="dxa"/>
            <w:bottom w:w="0" w:type="dxa"/>
            <w:right w:w="108" w:type="dxa"/>
          </w:tblCellMar>
        </w:tblPrEx>
        <w:trPr>
          <w:trHeight w:val="319" w:hRule="atLeast"/>
        </w:trPr>
        <w:tc>
          <w:tcPr>
            <w:tcW w:w="1045"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top"/>
          </w:tcPr>
          <w:p w14:paraId="20DFDED9">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D17-D18</w:t>
            </w:r>
          </w:p>
        </w:tc>
        <w:tc>
          <w:tcPr>
            <w:tcW w:w="6988"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38A5EE4A">
            <w:pPr>
              <w:spacing w:line="360" w:lineRule="auto"/>
              <w:jc w:val="center"/>
              <w:rPr>
                <w:rFonts w:hint="default" w:ascii="微软雅黑" w:hAnsi="微软雅黑" w:eastAsia="微软雅黑" w:cs="微软雅黑"/>
                <w:b/>
                <w:bCs/>
                <w:color w:val="000000"/>
                <w:kern w:val="2"/>
                <w:sz w:val="18"/>
                <w:szCs w:val="18"/>
                <w:lang w:val="en-US" w:eastAsia="zh-CN" w:bidi="ar-SA"/>
              </w:rPr>
            </w:pPr>
            <w:r>
              <w:rPr>
                <w:rFonts w:hint="eastAsia" w:ascii="微软雅黑" w:hAnsi="微软雅黑" w:eastAsia="微软雅黑" w:cs="微软雅黑"/>
                <w:b/>
                <w:bCs/>
                <w:color w:val="000000"/>
                <w:kern w:val="2"/>
                <w:sz w:val="18"/>
                <w:szCs w:val="18"/>
                <w:lang w:val="en-US" w:eastAsia="zh-CN" w:bidi="ar-SA"/>
              </w:rPr>
              <w:t>陆续抵达温馨的家！</w:t>
            </w:r>
          </w:p>
        </w:tc>
        <w:tc>
          <w:tcPr>
            <w:tcW w:w="883"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42E44BC">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w:t>
            </w:r>
          </w:p>
        </w:tc>
        <w:tc>
          <w:tcPr>
            <w:tcW w:w="1781" w:type="dxa"/>
            <w:tcBorders>
              <w:top w:val="single" w:color="auto" w:sz="4" w:space="0"/>
              <w:left w:val="single" w:color="auto" w:sz="4" w:space="0"/>
              <w:bottom w:val="single" w:color="auto" w:sz="4" w:space="0"/>
              <w:right w:val="single" w:color="auto" w:sz="4" w:space="0"/>
            </w:tcBorders>
            <w:shd w:val="clear" w:color="auto" w:fill="DBEEF3" w:themeFill="accent5" w:themeFillTint="32"/>
            <w:noWrap w:val="0"/>
            <w:vAlign w:val="center"/>
          </w:tcPr>
          <w:p w14:paraId="42938110">
            <w:pPr>
              <w:spacing w:line="360" w:lineRule="auto"/>
              <w:jc w:val="center"/>
              <w:rPr>
                <w:rFonts w:hint="default"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w:t>
            </w:r>
          </w:p>
        </w:tc>
      </w:tr>
    </w:tbl>
    <w:p w14:paraId="6FF68572">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hAnsi="宋体"/>
          <w:b/>
          <w:color w:val="FF0000"/>
          <w:szCs w:val="21"/>
        </w:rPr>
      </w:pPr>
    </w:p>
    <w:p w14:paraId="5075E980">
      <w:pPr>
        <w:spacing w:line="360" w:lineRule="exact"/>
        <w:ind w:leftChars="-50" w:hanging="105" w:hangingChars="50"/>
        <w:jc w:val="center"/>
        <w:rPr>
          <w:rFonts w:ascii="微软雅黑" w:hAnsi="微软雅黑" w:eastAsia="微软雅黑" w:cs="微软雅黑"/>
          <w:b w:val="0"/>
          <w:bCs w:val="0"/>
          <w:sz w:val="22"/>
          <w:szCs w:val="22"/>
          <w:lang w:val="en-US" w:bidi="ar-SA"/>
        </w:rPr>
      </w:pPr>
      <w:r>
        <w:rPr>
          <w:rFonts w:hint="eastAsia" w:hAnsi="宋体"/>
          <w:b/>
          <w:color w:val="FF0000"/>
          <w:szCs w:val="21"/>
        </w:rPr>
        <w:br w:type="textWrapping"/>
      </w:r>
      <w:r>
        <w:rPr>
          <w:rFonts w:hint="eastAsia" w:hAnsi="宋体"/>
          <w:b/>
          <w:color w:val="FF0000"/>
          <w:szCs w:val="21"/>
        </w:rPr>
        <w:br w:type="textWrapping"/>
      </w:r>
      <w:r>
        <w:rPr>
          <w:rFonts w:hint="eastAsia" w:hAnsi="宋体"/>
          <w:b/>
          <w:color w:val="FF0000"/>
          <w:szCs w:val="21"/>
        </w:rPr>
        <w:t>此行程为计划行程，仅供参考，</w:t>
      </w:r>
      <w:r>
        <w:rPr>
          <w:rFonts w:hint="eastAsia"/>
          <w:b/>
          <w:bCs/>
          <w:color w:val="FF0000"/>
        </w:rPr>
        <w:t>专列具体</w:t>
      </w:r>
      <w:r>
        <w:rPr>
          <w:rFonts w:hint="eastAsia"/>
          <w:b/>
          <w:bCs/>
          <w:color w:val="FF0000"/>
          <w:lang w:eastAsia="zh-CN"/>
        </w:rPr>
        <w:t>准确行程以出发前出团通知书确认</w:t>
      </w:r>
      <w:r>
        <w:rPr>
          <w:rFonts w:hint="eastAsia" w:hAnsi="宋体"/>
          <w:b/>
          <w:color w:val="FF0000"/>
          <w:szCs w:val="21"/>
        </w:rPr>
        <w:t>为准</w:t>
      </w:r>
      <w:r>
        <w:rPr>
          <w:rFonts w:hint="eastAsia" w:hAnsi="宋体"/>
          <w:b/>
          <w:color w:val="FF0000"/>
          <w:szCs w:val="21"/>
          <w:lang w:eastAsia="zh-CN"/>
        </w:rPr>
        <w:t>！</w:t>
      </w:r>
    </w:p>
    <w:tbl>
      <w:tblPr>
        <w:tblStyle w:val="14"/>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7477"/>
        <w:gridCol w:w="946"/>
        <w:gridCol w:w="1095"/>
      </w:tblGrid>
      <w:tr w14:paraId="2A56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49" w:type="dxa"/>
            <w:noWrap w:val="0"/>
            <w:vAlign w:val="top"/>
          </w:tcPr>
          <w:p w14:paraId="2CBDB9E6">
            <w:pPr>
              <w:keepNext w:val="0"/>
              <w:keepLines w:val="0"/>
              <w:pageBreakBefore w:val="0"/>
              <w:widowControl w:val="0"/>
              <w:kinsoku/>
              <w:wordWrap/>
              <w:overflowPunct/>
              <w:topLinePunct w:val="0"/>
              <w:autoSpaceDE/>
              <w:autoSpaceDN/>
              <w:bidi w:val="0"/>
              <w:adjustRightInd/>
              <w:snapToGrid/>
              <w:spacing w:beforeAutospacing="0" w:line="360" w:lineRule="auto"/>
              <w:ind w:right="-1352" w:rightChars="-644"/>
              <w:jc w:val="left"/>
              <w:textAlignment w:val="auto"/>
              <w:rPr>
                <w:rFonts w:hint="default" w:ascii="微软雅黑" w:hAnsi="微软雅黑" w:eastAsia="微软雅黑" w:cs="微软雅黑"/>
                <w:b/>
                <w:bCs/>
                <w:szCs w:val="21"/>
              </w:rPr>
            </w:pPr>
            <w:r>
              <w:rPr>
                <w:rFonts w:ascii="微软雅黑" w:hAnsi="微软雅黑" w:eastAsia="微软雅黑" w:cs="微软雅黑"/>
                <w:b/>
                <w:szCs w:val="21"/>
              </w:rPr>
              <w:t xml:space="preserve">  日期</w:t>
            </w:r>
          </w:p>
        </w:tc>
        <w:tc>
          <w:tcPr>
            <w:tcW w:w="7477" w:type="dxa"/>
            <w:noWrap w:val="0"/>
            <w:vAlign w:val="top"/>
          </w:tcPr>
          <w:p w14:paraId="241EDFB3">
            <w:pPr>
              <w:keepNext w:val="0"/>
              <w:keepLines w:val="0"/>
              <w:pageBreakBefore w:val="0"/>
              <w:widowControl w:val="0"/>
              <w:kinsoku/>
              <w:wordWrap/>
              <w:overflowPunct/>
              <w:topLinePunct w:val="0"/>
              <w:autoSpaceDE/>
              <w:autoSpaceDN/>
              <w:bidi w:val="0"/>
              <w:adjustRightInd/>
              <w:snapToGrid/>
              <w:spacing w:beforeAutospacing="0" w:line="360" w:lineRule="auto"/>
              <w:ind w:right="-1352" w:rightChars="-644"/>
              <w:jc w:val="center"/>
              <w:textAlignment w:val="auto"/>
              <w:rPr>
                <w:rFonts w:hint="default" w:ascii="微软雅黑" w:hAnsi="微软雅黑" w:eastAsia="微软雅黑" w:cs="微软雅黑"/>
                <w:b/>
                <w:bCs/>
                <w:szCs w:val="21"/>
              </w:rPr>
            </w:pPr>
            <w:r>
              <w:rPr>
                <w:rFonts w:ascii="微软雅黑" w:hAnsi="微软雅黑" w:eastAsia="微软雅黑" w:cs="微软雅黑"/>
                <w:b/>
                <w:szCs w:val="21"/>
              </w:rPr>
              <w:t>行程</w:t>
            </w:r>
            <w:r>
              <w:rPr>
                <w:rFonts w:ascii="宋体" w:hAnsi="宋体" w:cs="宋体"/>
                <w:b/>
                <w:color w:val="000000"/>
                <w:kern w:val="0"/>
                <w:sz w:val="20"/>
              </w:rPr>
              <w:t>(旅行社有权根据实际情况对行程顺序进行调整)</w:t>
            </w:r>
          </w:p>
        </w:tc>
        <w:tc>
          <w:tcPr>
            <w:tcW w:w="946" w:type="dxa"/>
            <w:noWrap w:val="0"/>
            <w:vAlign w:val="top"/>
          </w:tcPr>
          <w:p w14:paraId="1C56EA92">
            <w:pPr>
              <w:keepNext w:val="0"/>
              <w:keepLines w:val="0"/>
              <w:pageBreakBefore w:val="0"/>
              <w:widowControl w:val="0"/>
              <w:kinsoku/>
              <w:wordWrap/>
              <w:overflowPunct/>
              <w:topLinePunct w:val="0"/>
              <w:autoSpaceDE/>
              <w:autoSpaceDN/>
              <w:bidi w:val="0"/>
              <w:adjustRightInd/>
              <w:snapToGrid/>
              <w:spacing w:beforeAutospacing="0" w:line="360" w:lineRule="auto"/>
              <w:ind w:right="-1352" w:rightChars="-644"/>
              <w:jc w:val="left"/>
              <w:textAlignment w:val="auto"/>
              <w:rPr>
                <w:rFonts w:hint="default" w:ascii="微软雅黑" w:hAnsi="微软雅黑" w:eastAsia="微软雅黑" w:cs="微软雅黑"/>
                <w:b/>
                <w:bCs/>
                <w:szCs w:val="21"/>
              </w:rPr>
            </w:pPr>
            <w:r>
              <w:rPr>
                <w:rFonts w:ascii="微软雅黑" w:hAnsi="微软雅黑" w:eastAsia="微软雅黑" w:cs="微软雅黑"/>
                <w:b/>
                <w:szCs w:val="21"/>
              </w:rPr>
              <w:t xml:space="preserve"> 用餐</w:t>
            </w:r>
          </w:p>
        </w:tc>
        <w:tc>
          <w:tcPr>
            <w:tcW w:w="1095" w:type="dxa"/>
            <w:noWrap w:val="0"/>
            <w:vAlign w:val="top"/>
          </w:tcPr>
          <w:p w14:paraId="05E800E7">
            <w:pPr>
              <w:keepNext w:val="0"/>
              <w:keepLines w:val="0"/>
              <w:pageBreakBefore w:val="0"/>
              <w:widowControl w:val="0"/>
              <w:kinsoku/>
              <w:wordWrap/>
              <w:overflowPunct/>
              <w:topLinePunct w:val="0"/>
              <w:autoSpaceDE/>
              <w:autoSpaceDN/>
              <w:bidi w:val="0"/>
              <w:adjustRightInd/>
              <w:snapToGrid/>
              <w:spacing w:beforeAutospacing="0" w:line="360" w:lineRule="auto"/>
              <w:ind w:right="-1352" w:rightChars="-644"/>
              <w:jc w:val="left"/>
              <w:textAlignment w:val="auto"/>
              <w:rPr>
                <w:rFonts w:hint="default" w:ascii="微软雅黑" w:hAnsi="微软雅黑" w:eastAsia="微软雅黑" w:cs="微软雅黑"/>
                <w:b/>
                <w:bCs/>
                <w:szCs w:val="21"/>
              </w:rPr>
            </w:pPr>
            <w:r>
              <w:rPr>
                <w:rFonts w:ascii="微软雅黑" w:hAnsi="微软雅黑" w:eastAsia="微软雅黑" w:cs="微软雅黑"/>
                <w:b/>
                <w:szCs w:val="21"/>
              </w:rPr>
              <w:t xml:space="preserve">  住宿</w:t>
            </w:r>
          </w:p>
        </w:tc>
      </w:tr>
      <w:tr w14:paraId="64BA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9" w:type="dxa"/>
            <w:noWrap w:val="0"/>
            <w:vAlign w:val="center"/>
          </w:tcPr>
          <w:p w14:paraId="6FFD7E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20" w:lineRule="exact"/>
              <w:ind w:leftChars="0" w:right="0" w:rightChars="0"/>
              <w:jc w:val="center"/>
              <w:textAlignment w:val="auto"/>
              <w:rPr>
                <w:rFonts w:hint="default" w:ascii="微软雅黑" w:hAnsi="微软雅黑" w:eastAsia="微软雅黑" w:cs="微软雅黑"/>
                <w:b/>
                <w:w w:val="100"/>
                <w:sz w:val="21"/>
                <w:szCs w:val="21"/>
                <w:lang w:val="en-US" w:eastAsia="zh-CN"/>
              </w:rPr>
            </w:pPr>
            <w:r>
              <w:rPr>
                <w:rFonts w:hint="eastAsia" w:ascii="微软雅黑" w:hAnsi="微软雅黑" w:eastAsia="微软雅黑" w:cs="微软雅黑"/>
                <w:b/>
                <w:w w:val="100"/>
                <w:sz w:val="21"/>
                <w:szCs w:val="21"/>
                <w:lang w:val="en-US" w:eastAsia="zh-CN"/>
              </w:rPr>
              <w:t>第一天-第二天</w:t>
            </w:r>
          </w:p>
        </w:tc>
        <w:tc>
          <w:tcPr>
            <w:tcW w:w="7477" w:type="dxa"/>
            <w:noWrap w:val="0"/>
            <w:vAlign w:val="center"/>
          </w:tcPr>
          <w:p w14:paraId="7556F9D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指定时间、地点集合乘专列前往乌鲁木齐，</w:t>
            </w:r>
            <w:r>
              <w:rPr>
                <w:rStyle w:val="25"/>
                <w:rFonts w:hint="eastAsia" w:ascii="微软雅黑" w:hAnsi="微软雅黑" w:eastAsia="微软雅黑" w:cs="微软雅黑"/>
                <w:b w:val="0"/>
                <w:i w:val="0"/>
                <w:caps w:val="0"/>
                <w:spacing w:val="0"/>
                <w:w w:val="100"/>
                <w:kern w:val="2"/>
                <w:sz w:val="21"/>
                <w:szCs w:val="21"/>
                <w:lang w:val="en-US" w:eastAsia="zh-CN" w:bidi="ar-SA"/>
              </w:rPr>
              <w:t>开始愉快旅程。</w:t>
            </w:r>
            <w:r>
              <w:rPr>
                <w:rFonts w:ascii="微软雅黑" w:hAnsi="微软雅黑" w:eastAsia="微软雅黑" w:cs="微软雅黑"/>
                <w:szCs w:val="21"/>
              </w:rPr>
              <w:t>沿途欣赏祖国的大好河山，游客可自行在火车上开展各种娱乐活动</w:t>
            </w:r>
            <w:r>
              <w:rPr>
                <w:rFonts w:hint="eastAsia" w:ascii="微软雅黑" w:hAnsi="微软雅黑" w:eastAsia="微软雅黑" w:cs="微软雅黑"/>
                <w:szCs w:val="21"/>
                <w:lang w:eastAsia="zh-CN"/>
              </w:rPr>
              <w:t>。</w:t>
            </w:r>
          </w:p>
        </w:tc>
        <w:tc>
          <w:tcPr>
            <w:tcW w:w="946" w:type="dxa"/>
            <w:noWrap w:val="0"/>
            <w:vAlign w:val="center"/>
          </w:tcPr>
          <w:p w14:paraId="4404958D">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w:t>
            </w:r>
          </w:p>
        </w:tc>
        <w:tc>
          <w:tcPr>
            <w:tcW w:w="1095" w:type="dxa"/>
            <w:noWrap w:val="0"/>
            <w:vAlign w:val="center"/>
          </w:tcPr>
          <w:p w14:paraId="5C0F75CA">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4A1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564435E2">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第三天</w:t>
            </w:r>
          </w:p>
        </w:tc>
        <w:tc>
          <w:tcPr>
            <w:tcW w:w="7477" w:type="dxa"/>
            <w:noWrap w:val="0"/>
            <w:vAlign w:val="center"/>
          </w:tcPr>
          <w:p w14:paraId="2E80368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bCs/>
                <w:szCs w:val="21"/>
                <w:lang w:val="en-US" w:eastAsia="zh-CN"/>
              </w:rPr>
              <w:t>晚上抵达乌鲁木齐，后入住酒店休息！</w:t>
            </w:r>
          </w:p>
        </w:tc>
        <w:tc>
          <w:tcPr>
            <w:tcW w:w="946" w:type="dxa"/>
            <w:noWrap w:val="0"/>
            <w:vAlign w:val="center"/>
          </w:tcPr>
          <w:p w14:paraId="3FFDC824">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w:t>
            </w:r>
          </w:p>
        </w:tc>
        <w:tc>
          <w:tcPr>
            <w:tcW w:w="1095" w:type="dxa"/>
            <w:noWrap w:val="0"/>
            <w:vAlign w:val="center"/>
          </w:tcPr>
          <w:p w14:paraId="01B4F5C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乌鲁木齐</w:t>
            </w:r>
          </w:p>
        </w:tc>
      </w:tr>
      <w:tr w14:paraId="5685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4DE362F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eastAsia="zh-CN"/>
              </w:rPr>
              <w:t>第</w:t>
            </w:r>
            <w:r>
              <w:rPr>
                <w:rFonts w:hint="eastAsia" w:ascii="微软雅黑" w:hAnsi="微软雅黑" w:eastAsia="微软雅黑" w:cs="微软雅黑"/>
                <w:b/>
                <w:szCs w:val="21"/>
                <w:lang w:val="en-US" w:eastAsia="zh-CN"/>
              </w:rPr>
              <w:t>四</w:t>
            </w:r>
            <w:r>
              <w:rPr>
                <w:rFonts w:hint="eastAsia" w:ascii="微软雅黑" w:hAnsi="微软雅黑" w:eastAsia="微软雅黑" w:cs="微软雅黑"/>
                <w:b/>
                <w:szCs w:val="21"/>
                <w:lang w:eastAsia="zh-CN"/>
              </w:rPr>
              <w:t>天</w:t>
            </w:r>
          </w:p>
          <w:p w14:paraId="730DBB91">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1296F38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bCs/>
                <w:color w:val="000000"/>
                <w:sz w:val="21"/>
                <w:szCs w:val="21"/>
                <w:lang w:val="en-US" w:eastAsia="zh-CN"/>
              </w:rPr>
              <w:t>早餐后，乘车</w:t>
            </w:r>
            <w:r>
              <w:rPr>
                <w:rFonts w:hint="eastAsia" w:ascii="微软雅黑" w:hAnsi="微软雅黑" w:eastAsia="微软雅黑" w:cs="微软雅黑"/>
                <w:bCs/>
                <w:color w:val="000000"/>
                <w:sz w:val="21"/>
                <w:szCs w:val="21"/>
                <w:lang w:eastAsia="zh-CN"/>
              </w:rPr>
              <w:t>前往</w:t>
            </w:r>
            <w:r>
              <w:rPr>
                <w:rFonts w:hint="eastAsia" w:ascii="微软雅黑" w:hAnsi="微软雅黑" w:eastAsia="微软雅黑" w:cs="微软雅黑"/>
                <w:bCs/>
                <w:color w:val="000000"/>
                <w:sz w:val="21"/>
                <w:szCs w:val="21"/>
              </w:rPr>
              <w:t>5A级风景名胜区</w:t>
            </w:r>
            <w:r>
              <w:rPr>
                <w:rFonts w:hint="eastAsia" w:ascii="微软雅黑" w:hAnsi="微软雅黑" w:eastAsia="微软雅黑" w:cs="微软雅黑"/>
                <w:b/>
                <w:color w:val="FF0000"/>
                <w:sz w:val="21"/>
                <w:szCs w:val="21"/>
              </w:rPr>
              <w:t>天山天池</w:t>
            </w:r>
            <w:r>
              <w:rPr>
                <w:rFonts w:hint="eastAsia" w:ascii="微软雅黑" w:hAnsi="微软雅黑" w:eastAsia="微软雅黑" w:cs="微软雅黑"/>
                <w:bCs/>
                <w:color w:val="000000"/>
                <w:sz w:val="21"/>
                <w:szCs w:val="21"/>
              </w:rPr>
              <w:t>，</w:t>
            </w:r>
            <w:r>
              <w:rPr>
                <w:rFonts w:hint="eastAsia" w:ascii="微软雅黑" w:hAnsi="微软雅黑" w:eastAsia="微软雅黑" w:cs="微软雅黑"/>
                <w:color w:val="000000"/>
                <w:sz w:val="21"/>
                <w:szCs w:val="21"/>
              </w:rPr>
              <w:t>沿途欣赏大美风光，抵达后换乘景区区间车赴传说中西王母与周穆王相会的瑶台仙境</w:t>
            </w:r>
            <w:r>
              <w:rPr>
                <w:rFonts w:hint="eastAsia" w:ascii="微软雅黑" w:hAnsi="微软雅黑" w:eastAsia="微软雅黑" w:cs="微软雅黑"/>
                <w:color w:val="FF0000"/>
                <w:sz w:val="21"/>
                <w:szCs w:val="21"/>
              </w:rPr>
              <w:t>【</w:t>
            </w:r>
            <w:r>
              <w:rPr>
                <w:rFonts w:hint="eastAsia" w:ascii="微软雅黑" w:hAnsi="微软雅黑" w:eastAsia="微软雅黑" w:cs="微软雅黑"/>
                <w:b/>
                <w:color w:val="FF0000"/>
                <w:sz w:val="21"/>
                <w:szCs w:val="21"/>
              </w:rPr>
              <w:t>天山天池】</w:t>
            </w:r>
            <w:r>
              <w:rPr>
                <w:rFonts w:hint="eastAsia" w:ascii="微软雅黑" w:hAnsi="微软雅黑" w:eastAsia="微软雅黑" w:cs="微软雅黑"/>
                <w:color w:val="000000"/>
                <w:sz w:val="21"/>
                <w:szCs w:val="21"/>
              </w:rPr>
              <w:t>（游览约40分钟）</w:t>
            </w:r>
            <w:r>
              <w:rPr>
                <w:rFonts w:hint="eastAsia" w:ascii="微软雅黑" w:hAnsi="微软雅黑" w:eastAsia="微软雅黑" w:cs="微软雅黑"/>
                <w:bCs/>
                <w:iCs/>
                <w:color w:val="000000"/>
                <w:sz w:val="21"/>
                <w:szCs w:val="21"/>
              </w:rPr>
              <w:t>，</w:t>
            </w:r>
            <w:r>
              <w:rPr>
                <w:rFonts w:hint="eastAsia" w:ascii="微软雅黑" w:hAnsi="微软雅黑" w:eastAsia="微软雅黑" w:cs="微软雅黑"/>
                <w:color w:val="000000"/>
                <w:sz w:val="21"/>
                <w:szCs w:val="21"/>
                <w:u w:val="single" w:color="FFFFFF"/>
              </w:rPr>
              <w:t>观赏天山垂直植物分布带，</w:t>
            </w:r>
            <w:r>
              <w:rPr>
                <w:rFonts w:hint="eastAsia" w:ascii="微软雅黑" w:hAnsi="微软雅黑" w:eastAsia="微软雅黑" w:cs="微软雅黑"/>
                <w:color w:val="000000"/>
                <w:sz w:val="21"/>
                <w:szCs w:val="21"/>
              </w:rPr>
              <w:t>远眺天山东段高峰—博格达峰</w:t>
            </w:r>
            <w:r>
              <w:rPr>
                <w:rFonts w:hint="eastAsia" w:ascii="微软雅黑" w:hAnsi="微软雅黑" w:eastAsia="微软雅黑" w:cs="微软雅黑"/>
                <w:b/>
                <w:color w:val="000000"/>
                <w:sz w:val="21"/>
                <w:szCs w:val="21"/>
                <w:lang w:eastAsia="zh-CN"/>
              </w:rPr>
              <w:t>，</w:t>
            </w:r>
            <w:r>
              <w:rPr>
                <w:rFonts w:hint="eastAsia" w:ascii="微软雅黑" w:hAnsi="微软雅黑" w:eastAsia="微软雅黑" w:cs="微软雅黑"/>
                <w:color w:val="000000"/>
                <w:sz w:val="21"/>
                <w:szCs w:val="21"/>
              </w:rPr>
              <w:t>全方位感受一日有四季</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湖水系高山溶雪汇集而成，水深近百米，清纯怡人。雪峰倒映，云杉环拥，碧水似镜，风光如画</w:t>
            </w:r>
            <w:r>
              <w:rPr>
                <w:rFonts w:hint="eastAsia" w:ascii="微软雅黑" w:hAnsi="微软雅黑" w:eastAsia="微软雅黑" w:cs="微软雅黑"/>
                <w:color w:val="000000"/>
                <w:sz w:val="21"/>
                <w:szCs w:val="21"/>
                <w:lang w:eastAsia="zh-CN"/>
              </w:rPr>
              <w:t>，后乘车返回乌鲁木齐</w:t>
            </w:r>
            <w:r>
              <w:rPr>
                <w:rFonts w:hint="eastAsia" w:ascii="微软雅黑" w:hAnsi="微软雅黑" w:eastAsia="微软雅黑" w:cs="微软雅黑"/>
                <w:bCs/>
                <w:sz w:val="21"/>
                <w:szCs w:val="21"/>
                <w:lang w:eastAsia="zh-CN"/>
              </w:rPr>
              <w:t>前往</w:t>
            </w:r>
            <w:r>
              <w:rPr>
                <w:rFonts w:hint="eastAsia" w:ascii="微软雅黑" w:hAnsi="微软雅黑" w:eastAsia="微软雅黑" w:cs="微软雅黑"/>
                <w:b/>
                <w:bCs w:val="0"/>
                <w:color w:val="FF0000"/>
                <w:sz w:val="21"/>
                <w:szCs w:val="21"/>
                <w:lang w:eastAsia="zh-CN"/>
              </w:rPr>
              <w:t>新疆国际大巴扎</w:t>
            </w:r>
            <w:r>
              <w:rPr>
                <w:rFonts w:hint="eastAsia" w:ascii="微软雅黑" w:hAnsi="微软雅黑" w:eastAsia="微软雅黑" w:cs="微软雅黑"/>
                <w:bCs/>
                <w:sz w:val="21"/>
                <w:szCs w:val="21"/>
                <w:lang w:eastAsia="zh-CN"/>
              </w:rPr>
              <w:t>（自由参观），这是世界上规模大巴扎，集伊斯兰文化、建筑、民族商贸、娱乐、餐饮于一体，是“新疆之窗”、“中亚之窗”和“世界之窗”</w:t>
            </w:r>
            <w:r>
              <w:rPr>
                <w:rFonts w:hint="eastAsia" w:ascii="微软雅黑" w:hAnsi="微软雅黑" w:eastAsia="微软雅黑" w:cs="微软雅黑"/>
                <w:color w:val="000000"/>
                <w:sz w:val="21"/>
                <w:szCs w:val="21"/>
                <w:lang w:eastAsia="zh-CN"/>
              </w:rPr>
              <w:t>，晚餐自费品尝当地特色小吃。结束后</w:t>
            </w:r>
            <w:r>
              <w:rPr>
                <w:rFonts w:hint="eastAsia" w:ascii="微软雅黑" w:hAnsi="微软雅黑" w:eastAsia="微软雅黑" w:cs="微软雅黑"/>
                <w:color w:val="000000"/>
                <w:sz w:val="21"/>
                <w:szCs w:val="21"/>
                <w:lang w:val="en-US" w:eastAsia="zh-CN"/>
              </w:rPr>
              <w:t>乘专列前往北屯。</w:t>
            </w:r>
          </w:p>
        </w:tc>
        <w:tc>
          <w:tcPr>
            <w:tcW w:w="946" w:type="dxa"/>
            <w:noWrap w:val="0"/>
            <w:vAlign w:val="center"/>
          </w:tcPr>
          <w:p w14:paraId="5F7DAFB5">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708AF1C9">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16BD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5375C99E">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ascii="微软雅黑" w:hAnsi="微软雅黑" w:eastAsia="微软雅黑" w:cs="微软雅黑"/>
                <w:b/>
                <w:szCs w:val="21"/>
              </w:rPr>
              <w:t>第</w:t>
            </w:r>
            <w:r>
              <w:rPr>
                <w:rFonts w:hint="eastAsia" w:ascii="微软雅黑" w:hAnsi="微软雅黑" w:eastAsia="微软雅黑" w:cs="微软雅黑"/>
                <w:b/>
                <w:szCs w:val="21"/>
                <w:lang w:val="en-US" w:eastAsia="zh-CN"/>
              </w:rPr>
              <w:t>五</w:t>
            </w:r>
            <w:r>
              <w:rPr>
                <w:rFonts w:ascii="微软雅黑" w:hAnsi="微软雅黑" w:eastAsia="微软雅黑" w:cs="微软雅黑"/>
                <w:b/>
                <w:szCs w:val="21"/>
              </w:rPr>
              <w:t>天</w:t>
            </w:r>
          </w:p>
          <w:p w14:paraId="0592444C">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top"/>
          </w:tcPr>
          <w:p w14:paraId="5BC10C48">
            <w:pPr>
              <w:keepNext w:val="0"/>
              <w:keepLines w:val="0"/>
              <w:pageBreakBefore w:val="0"/>
              <w:widowControl w:val="0"/>
              <w:kinsoku/>
              <w:wordWrap/>
              <w:overflowPunct/>
              <w:topLinePunct w:val="0"/>
              <w:autoSpaceDE/>
              <w:autoSpaceDN/>
              <w:bidi w:val="0"/>
              <w:adjustRightInd/>
              <w:snapToGrid/>
              <w:spacing w:beforeAutospacing="0" w:after="100" w:afterAutospacing="1" w:line="300" w:lineRule="exact"/>
              <w:jc w:val="lef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color w:val="000000"/>
                <w:sz w:val="21"/>
                <w:szCs w:val="21"/>
              </w:rPr>
              <w:t>早抵北屯市，乘车前往具有“人间仙境”之称的</w:t>
            </w:r>
            <w:r>
              <w:rPr>
                <w:rFonts w:hint="eastAsia" w:ascii="微软雅黑" w:hAnsi="微软雅黑" w:eastAsia="微软雅黑" w:cs="微软雅黑"/>
                <w:b/>
                <w:bCs/>
                <w:color w:val="FF0000"/>
                <w:sz w:val="21"/>
                <w:szCs w:val="21"/>
              </w:rPr>
              <w:t>【喀纳斯风景区】</w:t>
            </w:r>
            <w:r>
              <w:rPr>
                <w:rFonts w:hint="eastAsia" w:ascii="微软雅黑" w:hAnsi="微软雅黑" w:eastAsia="微软雅黑" w:cs="微软雅黑"/>
                <w:color w:val="000000"/>
                <w:sz w:val="21"/>
                <w:szCs w:val="21"/>
              </w:rPr>
              <w:t>（游览约3.5小时）这是亚洲瑞士风光</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w:t>
            </w:r>
            <w:r>
              <w:rPr>
                <w:rFonts w:hint="eastAsia" w:ascii="微软雅黑" w:hAnsi="微软雅黑" w:eastAsia="微软雅黑" w:cs="微软雅黑"/>
                <w:b/>
                <w:bCs/>
                <w:color w:val="auto"/>
                <w:sz w:val="21"/>
                <w:szCs w:val="21"/>
              </w:rPr>
              <w:t>可自费</w:t>
            </w:r>
            <w:r>
              <w:rPr>
                <w:rFonts w:hint="eastAsia" w:ascii="微软雅黑" w:hAnsi="微软雅黑" w:eastAsia="微软雅黑" w:cs="微软雅黑"/>
                <w:b w:val="0"/>
                <w:bCs w:val="0"/>
                <w:color w:val="auto"/>
                <w:sz w:val="21"/>
                <w:szCs w:val="21"/>
              </w:rPr>
              <w:t>前往游船码头乘船游览喀纳斯湖</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晚餐自理，随后</w:t>
            </w:r>
            <w:r>
              <w:rPr>
                <w:rFonts w:hint="eastAsia" w:ascii="微软雅黑" w:hAnsi="微软雅黑" w:eastAsia="微软雅黑" w:cs="微软雅黑"/>
                <w:color w:val="auto"/>
                <w:sz w:val="21"/>
                <w:szCs w:val="21"/>
                <w:lang w:eastAsia="zh-CN"/>
              </w:rPr>
              <w:t>入住酒店。</w:t>
            </w:r>
          </w:p>
        </w:tc>
        <w:tc>
          <w:tcPr>
            <w:tcW w:w="946" w:type="dxa"/>
            <w:shd w:val="clear" w:color="auto" w:fill="auto"/>
            <w:noWrap w:val="0"/>
            <w:vAlign w:val="center"/>
          </w:tcPr>
          <w:p w14:paraId="1FC29398">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shd w:val="clear" w:color="auto" w:fill="auto"/>
            <w:noWrap w:val="0"/>
            <w:vAlign w:val="center"/>
          </w:tcPr>
          <w:p w14:paraId="25C64E2C">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贾等峪/布尔津/北屯/吉木乃/哈巴河</w:t>
            </w:r>
          </w:p>
        </w:tc>
      </w:tr>
      <w:tr w14:paraId="3ADD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7D46992A">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ascii="微软雅黑" w:hAnsi="微软雅黑" w:eastAsia="微软雅黑" w:cs="微软雅黑"/>
                <w:b/>
                <w:szCs w:val="21"/>
              </w:rPr>
              <w:t>第</w:t>
            </w:r>
            <w:r>
              <w:rPr>
                <w:rFonts w:hint="eastAsia" w:ascii="微软雅黑" w:hAnsi="微软雅黑" w:eastAsia="微软雅黑" w:cs="微软雅黑"/>
                <w:b/>
                <w:szCs w:val="21"/>
                <w:lang w:val="en-US" w:eastAsia="zh-CN"/>
              </w:rPr>
              <w:t>六</w:t>
            </w:r>
            <w:r>
              <w:rPr>
                <w:rFonts w:ascii="微软雅黑" w:hAnsi="微软雅黑" w:eastAsia="微软雅黑" w:cs="微软雅黑"/>
                <w:b/>
                <w:szCs w:val="21"/>
              </w:rPr>
              <w:t>天</w:t>
            </w:r>
          </w:p>
          <w:p w14:paraId="3D89913A">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36A6780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bCs/>
                <w:sz w:val="21"/>
                <w:szCs w:val="21"/>
                <w:lang w:val="en-US"/>
              </w:rPr>
            </w:pPr>
            <w:r>
              <w:rPr>
                <w:rFonts w:hint="eastAsia" w:ascii="微软雅黑" w:hAnsi="微软雅黑" w:eastAsia="微软雅黑" w:cs="微软雅黑"/>
                <w:sz w:val="21"/>
                <w:szCs w:val="21"/>
              </w:rPr>
              <w:t>早餐后乘车赴神的自留地、摄影家的天堂</w:t>
            </w:r>
            <w:r>
              <w:rPr>
                <w:rFonts w:hint="eastAsia" w:ascii="微软雅黑" w:hAnsi="微软雅黑" w:eastAsia="微软雅黑" w:cs="微软雅黑"/>
                <w:b/>
                <w:bCs/>
                <w:color w:val="FF0000"/>
                <w:sz w:val="21"/>
                <w:szCs w:val="21"/>
              </w:rPr>
              <w:t>【禾木】</w:t>
            </w:r>
            <w:r>
              <w:rPr>
                <w:rFonts w:hint="eastAsia" w:ascii="微软雅黑" w:hAnsi="微软雅黑" w:eastAsia="微软雅黑" w:cs="微软雅黑"/>
                <w:color w:val="000000"/>
                <w:sz w:val="21"/>
                <w:szCs w:val="21"/>
              </w:rPr>
              <w:t>，</w:t>
            </w:r>
            <w:r>
              <w:rPr>
                <w:rFonts w:hint="eastAsia" w:ascii="微软雅黑" w:hAnsi="微软雅黑" w:eastAsia="微软雅黑" w:cs="微软雅黑"/>
                <w:sz w:val="21"/>
                <w:szCs w:val="21"/>
              </w:rPr>
              <w:t>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后可</w:t>
            </w:r>
            <w:r>
              <w:rPr>
                <w:rFonts w:hint="eastAsia" w:ascii="微软雅黑" w:hAnsi="微软雅黑" w:eastAsia="微软雅黑" w:cs="微软雅黑"/>
                <w:sz w:val="21"/>
                <w:szCs w:val="21"/>
                <w:lang w:eastAsia="zh-CN"/>
              </w:rPr>
              <w:t>自费</w:t>
            </w:r>
            <w:r>
              <w:rPr>
                <w:rFonts w:hint="eastAsia" w:ascii="微软雅黑" w:hAnsi="微软雅黑" w:eastAsia="微软雅黑" w:cs="微软雅黑"/>
                <w:sz w:val="21"/>
                <w:szCs w:val="21"/>
              </w:rPr>
              <w:t>前往额尔齐斯河畔国家4A级景区</w:t>
            </w:r>
            <w:r>
              <w:rPr>
                <w:rFonts w:hint="eastAsia" w:ascii="微软雅黑" w:hAnsi="微软雅黑" w:eastAsia="微软雅黑" w:cs="微软雅黑"/>
                <w:b/>
                <w:bCs/>
                <w:color w:val="FF0000"/>
                <w:sz w:val="21"/>
                <w:szCs w:val="21"/>
              </w:rPr>
              <w:t>【五彩滩景区】</w:t>
            </w:r>
            <w:r>
              <w:rPr>
                <w:rFonts w:hint="eastAsia" w:ascii="微软雅黑" w:hAnsi="微软雅黑" w:eastAsia="微软雅黑" w:cs="微软雅黑"/>
                <w:sz w:val="21"/>
                <w:szCs w:val="21"/>
              </w:rPr>
              <w:t>五彩滩一河两岸，南北各异，地貌特殊，长期干燥地带，属于典型的</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"https://baike.so.com/doc/6126532-6339692.html" \t "https://baike.so.com/doc/_blank"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彩色丘陵</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雅丹地貌，被称为童话世界。后前往北屯送站，乘</w:t>
            </w:r>
            <w:r>
              <w:rPr>
                <w:rFonts w:hint="eastAsia" w:ascii="微软雅黑" w:hAnsi="微软雅黑" w:eastAsia="微软雅黑" w:cs="微软雅黑"/>
                <w:bCs/>
                <w:color w:val="000000"/>
                <w:sz w:val="21"/>
                <w:szCs w:val="21"/>
              </w:rPr>
              <w:t>专列赴</w:t>
            </w:r>
            <w:r>
              <w:rPr>
                <w:rFonts w:hint="eastAsia" w:ascii="微软雅黑" w:hAnsi="微软雅黑" w:eastAsia="微软雅黑" w:cs="微软雅黑"/>
                <w:sz w:val="21"/>
                <w:szCs w:val="21"/>
              </w:rPr>
              <w:t>伊宁市。</w:t>
            </w:r>
          </w:p>
        </w:tc>
        <w:tc>
          <w:tcPr>
            <w:tcW w:w="946" w:type="dxa"/>
            <w:noWrap w:val="0"/>
            <w:vAlign w:val="center"/>
          </w:tcPr>
          <w:p w14:paraId="7131019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68B9027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6565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74951B23">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eastAsia="zh-CN"/>
              </w:rPr>
              <w:t>第</w:t>
            </w:r>
            <w:r>
              <w:rPr>
                <w:rFonts w:hint="eastAsia" w:ascii="微软雅黑" w:hAnsi="微软雅黑" w:eastAsia="微软雅黑" w:cs="微软雅黑"/>
                <w:b/>
                <w:szCs w:val="21"/>
                <w:lang w:val="en-US" w:eastAsia="zh-CN"/>
              </w:rPr>
              <w:t>七</w:t>
            </w:r>
            <w:r>
              <w:rPr>
                <w:rFonts w:ascii="微软雅黑" w:hAnsi="微软雅黑" w:eastAsia="微软雅黑" w:cs="微软雅黑"/>
                <w:b/>
                <w:szCs w:val="21"/>
              </w:rPr>
              <w:t>天</w:t>
            </w:r>
          </w:p>
          <w:p w14:paraId="1A9F2EBC">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5140A7C5">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早</w:t>
            </w:r>
            <w:r>
              <w:rPr>
                <w:rFonts w:hint="eastAsia" w:ascii="微软雅黑" w:hAnsi="微软雅黑" w:eastAsia="微软雅黑" w:cs="微软雅黑"/>
                <w:color w:val="auto"/>
                <w:sz w:val="21"/>
                <w:szCs w:val="21"/>
                <w:lang w:eastAsia="zh-CN"/>
              </w:rPr>
              <w:t>抵</w:t>
            </w:r>
            <w:r>
              <w:rPr>
                <w:rFonts w:hint="eastAsia" w:ascii="微软雅黑" w:hAnsi="微软雅黑" w:eastAsia="微软雅黑" w:cs="微软雅黑"/>
                <w:color w:val="auto"/>
                <w:sz w:val="21"/>
                <w:szCs w:val="21"/>
                <w:lang w:val="en-US" w:eastAsia="zh-CN"/>
              </w:rPr>
              <w:t>伊宁</w:t>
            </w:r>
            <w:r>
              <w:rPr>
                <w:rFonts w:hint="eastAsia" w:ascii="微软雅黑" w:hAnsi="微软雅黑" w:eastAsia="微软雅黑" w:cs="微软雅黑"/>
                <w:color w:val="auto"/>
                <w:sz w:val="21"/>
                <w:szCs w:val="21"/>
                <w:lang w:eastAsia="zh-CN"/>
              </w:rPr>
              <w:t>后，乘车赴新疆最大的高山湖泊雪域明珠——</w:t>
            </w:r>
            <w:r>
              <w:rPr>
                <w:rFonts w:hint="eastAsia" w:ascii="微软雅黑" w:hAnsi="微软雅黑" w:eastAsia="微软雅黑" w:cs="微软雅黑"/>
                <w:b/>
                <w:bCs/>
                <w:color w:val="FF0000"/>
                <w:sz w:val="21"/>
                <w:szCs w:val="21"/>
                <w:lang w:eastAsia="zh-CN"/>
              </w:rPr>
              <w:t>【赛里木湖】</w:t>
            </w:r>
            <w:r>
              <w:rPr>
                <w:rFonts w:hint="eastAsia" w:ascii="微软雅黑" w:hAnsi="微软雅黑" w:eastAsia="微软雅黑" w:cs="微软雅黑"/>
                <w:color w:val="auto"/>
                <w:sz w:val="21"/>
                <w:szCs w:val="21"/>
                <w:lang w:eastAsia="zh-CN"/>
              </w:rPr>
              <w:t>（游览1.5H）,途观伊犁第一景——</w:t>
            </w:r>
            <w:r>
              <w:rPr>
                <w:rFonts w:hint="eastAsia" w:ascii="微软雅黑" w:hAnsi="微软雅黑" w:eastAsia="微软雅黑" w:cs="微软雅黑"/>
                <w:b/>
                <w:bCs/>
                <w:color w:val="FF0000"/>
                <w:sz w:val="21"/>
                <w:szCs w:val="21"/>
                <w:lang w:eastAsia="zh-CN"/>
              </w:rPr>
              <w:t>果子沟</w:t>
            </w:r>
            <w:r>
              <w:rPr>
                <w:rFonts w:hint="eastAsia" w:ascii="微软雅黑" w:hAnsi="微软雅黑" w:eastAsia="微软雅黑" w:cs="微软雅黑"/>
                <w:color w:val="auto"/>
                <w:sz w:val="21"/>
                <w:szCs w:val="21"/>
                <w:lang w:eastAsia="zh-CN"/>
              </w:rPr>
              <w:t>风光，果子沟大桥全称果子沟双塔双索面钢桁梁斜拉桥，是新疆第一座斜拉桥、第一高桥,是新疆最大最重要的桥梁,同时也是全国首座公路钢桁梁斜拉桥。赛里木湖是新疆海拔最高、面积最大、风光秀丽的高山湖泊，又是大西洋暖湿气流最后眷顾的地方，因此有“大西洋最 后一滴眼泪”的说法。赛里木湖像一颗璀璨的蓝宝石高悬于西天山之间的断陷盆地中，湖中群山环绕、天水相映，使人们充分体验回归自然的浪漫情怀。后乘车前往霍尔果斯市参观我国二大陆路通商口岸之一的</w:t>
            </w:r>
            <w:r>
              <w:rPr>
                <w:rFonts w:hint="eastAsia" w:ascii="微软雅黑" w:hAnsi="微软雅黑" w:eastAsia="微软雅黑" w:cs="微软雅黑"/>
                <w:b/>
                <w:bCs/>
                <w:color w:val="FF0000"/>
                <w:sz w:val="21"/>
                <w:szCs w:val="21"/>
                <w:lang w:eastAsia="zh-CN"/>
              </w:rPr>
              <w:t>【霍尔果斯口岸】</w:t>
            </w:r>
            <w:r>
              <w:rPr>
                <w:rFonts w:hint="eastAsia" w:ascii="微软雅黑" w:hAnsi="微软雅黑" w:eastAsia="微软雅黑" w:cs="微软雅黑"/>
                <w:color w:val="auto"/>
                <w:sz w:val="21"/>
                <w:szCs w:val="21"/>
                <w:lang w:eastAsia="zh-CN"/>
              </w:rPr>
              <w:t>，霍尔果斯口岸是中国西部历史上综合运量最大、自然环境最好、功能最为齐全的国家一类陆路通商口岸，也是 312 国道最西终点，然后抵达伊宁市入住酒店休息。</w:t>
            </w:r>
          </w:p>
          <w:p w14:paraId="7ED555C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sz w:val="21"/>
                <w:szCs w:val="21"/>
                <w:lang w:val="en-US"/>
              </w:rPr>
            </w:pPr>
            <w:r>
              <w:rPr>
                <w:rFonts w:hint="eastAsia" w:ascii="微软雅黑" w:hAnsi="微软雅黑" w:eastAsia="微软雅黑" w:cs="微软雅黑"/>
                <w:color w:val="0000FF"/>
                <w:sz w:val="18"/>
                <w:szCs w:val="18"/>
                <w:lang w:val="en-US" w:eastAsia="zh-CN"/>
              </w:rPr>
              <w:t>温馨提示：因专列人流量大，为了各位贵宾游览顺利快捷，赛里木湖景区交通用旅游大巴代替，景交费用必须产生。如有疑意，请进景区之前跟全陪导游沟通解决。</w:t>
            </w:r>
            <w:r>
              <w:rPr>
                <w:rFonts w:hint="eastAsia" w:ascii="微软雅黑" w:hAnsi="微软雅黑" w:eastAsia="微软雅黑" w:cs="微软雅黑"/>
                <w:sz w:val="21"/>
                <w:szCs w:val="21"/>
                <w:lang w:val="en-US" w:eastAsia="zh-CN"/>
              </w:rPr>
              <w:t xml:space="preserve">    </w:t>
            </w:r>
          </w:p>
        </w:tc>
        <w:tc>
          <w:tcPr>
            <w:tcW w:w="946" w:type="dxa"/>
            <w:noWrap w:val="0"/>
            <w:vAlign w:val="center"/>
          </w:tcPr>
          <w:p w14:paraId="16CACD56">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中</w:t>
            </w:r>
          </w:p>
        </w:tc>
        <w:tc>
          <w:tcPr>
            <w:tcW w:w="1095" w:type="dxa"/>
            <w:noWrap w:val="0"/>
            <w:vAlign w:val="center"/>
          </w:tcPr>
          <w:p w14:paraId="6F1E8286">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伊宁</w:t>
            </w:r>
          </w:p>
        </w:tc>
      </w:tr>
      <w:tr w14:paraId="198F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44BFCC2B">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第八天</w:t>
            </w:r>
          </w:p>
        </w:tc>
        <w:tc>
          <w:tcPr>
            <w:tcW w:w="7477" w:type="dxa"/>
            <w:noWrap w:val="0"/>
            <w:vAlign w:val="center"/>
          </w:tcPr>
          <w:p w14:paraId="3707FCD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olor w:val="000000"/>
                <w:sz w:val="21"/>
                <w:szCs w:val="21"/>
                <w:lang w:val="en-US" w:eastAsia="zh-CN"/>
              </w:rPr>
            </w:pPr>
            <w:r>
              <w:rPr>
                <w:rFonts w:hint="eastAsia" w:ascii="微软雅黑" w:hAnsi="微软雅黑" w:eastAsia="微软雅黑" w:cs="微软雅黑"/>
                <w:color w:val="auto"/>
                <w:sz w:val="21"/>
                <w:szCs w:val="21"/>
                <w:lang w:eastAsia="zh-CN"/>
              </w:rPr>
              <w:t>早餐后，乘车前往世界四大高山河谷草原</w:t>
            </w:r>
            <w:r>
              <w:rPr>
                <w:rFonts w:hint="eastAsia" w:ascii="微软雅黑" w:hAnsi="微软雅黑" w:eastAsia="微软雅黑" w:cs="微软雅黑"/>
                <w:b/>
                <w:bCs/>
                <w:color w:val="FF0000"/>
                <w:sz w:val="21"/>
                <w:szCs w:val="21"/>
                <w:lang w:eastAsia="zh-CN"/>
              </w:rPr>
              <w:t>国家AAAAA级风景区【那拉提】</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sz w:val="21"/>
                <w:szCs w:val="21"/>
                <w:lang w:val="en-US" w:eastAsia="zh-CN"/>
              </w:rPr>
              <w:t>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自费骑伊犁马驰骋草原，感受牧民草原生活，深入了解 “哈萨克人口最多的草原”文化底蕴。</w:t>
            </w:r>
            <w:r>
              <w:rPr>
                <w:rFonts w:hint="eastAsia" w:ascii="微软雅黑" w:hAnsi="微软雅黑" w:eastAsia="微软雅黑" w:cs="微软雅黑"/>
                <w:color w:val="auto"/>
                <w:sz w:val="21"/>
                <w:szCs w:val="21"/>
                <w:lang w:eastAsia="zh-CN"/>
              </w:rPr>
              <w:t>沿途可欣赏巩乃斯河两岸的秀美风光，午餐后乘坐</w:t>
            </w:r>
            <w:r>
              <w:rPr>
                <w:rFonts w:hint="eastAsia" w:ascii="微软雅黑" w:hAnsi="微软雅黑" w:eastAsia="微软雅黑" w:cs="微软雅黑"/>
                <w:b/>
                <w:bCs/>
                <w:color w:val="FF0000"/>
                <w:sz w:val="21"/>
                <w:szCs w:val="21"/>
                <w:lang w:eastAsia="zh-CN"/>
              </w:rPr>
              <w:t>【河谷草原区间车】</w:t>
            </w:r>
            <w:r>
              <w:rPr>
                <w:rFonts w:hint="eastAsia" w:ascii="微软雅黑" w:hAnsi="微软雅黑" w:eastAsia="微软雅黑" w:cs="微软雅黑"/>
                <w:color w:val="auto"/>
                <w:sz w:val="21"/>
                <w:szCs w:val="21"/>
                <w:lang w:eastAsia="zh-CN"/>
              </w:rPr>
              <w:t>进入景区游览观翠屏，腰围玉带河纵横”，乌孙古墓，塔吾萨尼，一山四景的美景让您目不暇接，抵达核心景区后可自由活动。</w:t>
            </w:r>
            <w:r>
              <w:rPr>
                <w:rFonts w:hint="eastAsia" w:ascii="微软雅黑" w:hAnsi="微软雅黑" w:eastAsia="微软雅黑"/>
                <w:color w:val="000000"/>
                <w:sz w:val="21"/>
                <w:szCs w:val="21"/>
                <w:lang w:eastAsia="zh-CN"/>
              </w:rPr>
              <w:t>晚餐自由品尝伊犁各种美食感受当地浓郁</w:t>
            </w:r>
            <w:r>
              <w:rPr>
                <w:rFonts w:hint="eastAsia" w:ascii="微软雅黑" w:hAnsi="微软雅黑" w:eastAsia="微软雅黑"/>
                <w:color w:val="000000"/>
                <w:sz w:val="21"/>
                <w:szCs w:val="21"/>
                <w:lang w:val="en-US" w:eastAsia="zh-CN"/>
              </w:rPr>
              <w:t>的民族特色。</w:t>
            </w:r>
          </w:p>
          <w:p w14:paraId="7A0CDAA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b/>
                <w:bCs/>
                <w:color w:val="000000"/>
                <w:sz w:val="21"/>
                <w:szCs w:val="21"/>
                <w:lang w:val="en-US" w:eastAsia="zh-CN"/>
              </w:rPr>
            </w:pPr>
            <w:r>
              <w:rPr>
                <w:rFonts w:hint="eastAsia" w:ascii="微软雅黑" w:hAnsi="微软雅黑" w:eastAsia="微软雅黑"/>
                <w:b/>
                <w:bCs/>
                <w:color w:val="000000"/>
                <w:sz w:val="21"/>
                <w:szCs w:val="21"/>
                <w:lang w:val="en-US" w:eastAsia="zh-CN"/>
              </w:rPr>
              <w:t>A线乘专列前往库车。</w:t>
            </w:r>
          </w:p>
          <w:p w14:paraId="75E35B6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s="微软雅黑"/>
                <w:sz w:val="21"/>
                <w:szCs w:val="21"/>
              </w:rPr>
            </w:pPr>
            <w:r>
              <w:rPr>
                <w:rFonts w:hint="eastAsia" w:ascii="微软雅黑" w:hAnsi="微软雅黑" w:eastAsia="微软雅黑"/>
                <w:b/>
                <w:bCs/>
                <w:color w:val="000000"/>
                <w:sz w:val="21"/>
                <w:szCs w:val="21"/>
                <w:lang w:val="en-US" w:eastAsia="zh-CN"/>
              </w:rPr>
              <w:t>B线入住酒店。</w:t>
            </w:r>
            <w:r>
              <w:rPr>
                <w:rFonts w:hint="eastAsia" w:ascii="微软雅黑" w:hAnsi="微软雅黑" w:eastAsia="微软雅黑" w:cs="微软雅黑"/>
                <w:sz w:val="21"/>
                <w:szCs w:val="21"/>
                <w:lang w:val="en-US" w:eastAsia="zh-CN"/>
              </w:rPr>
              <w:t xml:space="preserve">                                                                                                                                                                                                                                                                                                                                                                                                                                                                                                                                                                                 </w:t>
            </w:r>
          </w:p>
        </w:tc>
        <w:tc>
          <w:tcPr>
            <w:tcW w:w="946" w:type="dxa"/>
            <w:noWrap w:val="0"/>
            <w:vAlign w:val="center"/>
          </w:tcPr>
          <w:p w14:paraId="0EF63D71">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6DB419D5">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A线：专列上</w:t>
            </w:r>
            <w:r>
              <w:rPr>
                <w:rFonts w:hint="eastAsia" w:ascii="微软雅黑" w:hAnsi="微软雅黑" w:eastAsia="微软雅黑" w:cs="微软雅黑"/>
                <w:b/>
                <w:bCs/>
                <w:kern w:val="2"/>
                <w:sz w:val="21"/>
                <w:szCs w:val="21"/>
                <w:lang w:val="en-US" w:eastAsia="zh-CN" w:bidi="ar-SA"/>
              </w:rPr>
              <w:br w:type="textWrapping"/>
            </w:r>
            <w:r>
              <w:rPr>
                <w:rFonts w:hint="eastAsia" w:ascii="微软雅黑" w:hAnsi="微软雅黑" w:eastAsia="微软雅黑" w:cs="微软雅黑"/>
                <w:b/>
                <w:bCs/>
                <w:kern w:val="2"/>
                <w:sz w:val="21"/>
                <w:szCs w:val="21"/>
                <w:lang w:val="en-US" w:eastAsia="zh-CN" w:bidi="ar-SA"/>
              </w:rPr>
              <w:t>B线：那拉提/巴音镇</w:t>
            </w:r>
          </w:p>
        </w:tc>
      </w:tr>
      <w:tr w14:paraId="32EF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49" w:type="dxa"/>
            <w:vMerge w:val="restart"/>
            <w:noWrap w:val="0"/>
            <w:vAlign w:val="center"/>
          </w:tcPr>
          <w:p w14:paraId="058B1BB8">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ascii="微软雅黑" w:hAnsi="微软雅黑" w:eastAsia="微软雅黑" w:cs="微软雅黑"/>
                <w:b/>
                <w:szCs w:val="21"/>
              </w:rPr>
              <w:t>第</w:t>
            </w:r>
            <w:r>
              <w:rPr>
                <w:rFonts w:hint="eastAsia" w:ascii="微软雅黑" w:hAnsi="微软雅黑" w:eastAsia="微软雅黑" w:cs="微软雅黑"/>
                <w:b/>
                <w:szCs w:val="21"/>
                <w:lang w:val="en-US" w:eastAsia="zh-CN"/>
              </w:rPr>
              <w:t>九</w:t>
            </w:r>
            <w:r>
              <w:rPr>
                <w:rFonts w:ascii="微软雅黑" w:hAnsi="微软雅黑" w:eastAsia="微软雅黑" w:cs="微软雅黑"/>
                <w:b/>
                <w:szCs w:val="21"/>
              </w:rPr>
              <w:t>天</w:t>
            </w:r>
          </w:p>
          <w:p w14:paraId="15E008F9">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top"/>
          </w:tcPr>
          <w:p w14:paraId="1D21F1A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lang w:val="en-US" w:eastAsia="zh-CN"/>
              </w:rPr>
            </w:pPr>
            <w:r>
              <w:rPr>
                <w:rFonts w:hint="eastAsia" w:ascii="微软雅黑" w:hAnsi="微软雅黑" w:eastAsia="微软雅黑" w:cs="微软雅黑"/>
                <w:b/>
                <w:szCs w:val="21"/>
                <w:lang w:val="en-US" w:eastAsia="zh-CN"/>
              </w:rPr>
              <w:t>A线：</w:t>
            </w:r>
            <w:r>
              <w:rPr>
                <w:rFonts w:hint="eastAsia" w:ascii="微软雅黑" w:hAnsi="微软雅黑" w:eastAsia="微软雅黑" w:cs="微软雅黑"/>
                <w:b w:val="0"/>
                <w:bCs/>
                <w:szCs w:val="21"/>
                <w:lang w:val="en-US" w:eastAsia="zh-CN"/>
              </w:rPr>
              <w:t>抵达库车</w:t>
            </w:r>
            <w:r>
              <w:rPr>
                <w:rFonts w:hint="eastAsia" w:ascii="微软雅黑" w:hAnsi="微软雅黑" w:eastAsia="微软雅黑" w:cs="微软雅黑"/>
                <w:kern w:val="2"/>
                <w:sz w:val="21"/>
                <w:szCs w:val="21"/>
                <w:lang w:val="en-US" w:eastAsia="zh-CN" w:bidi="ar-SA"/>
              </w:rPr>
              <w:t>后入住酒店休息，自由活动；</w:t>
            </w:r>
          </w:p>
        </w:tc>
        <w:tc>
          <w:tcPr>
            <w:tcW w:w="946" w:type="dxa"/>
            <w:noWrap w:val="0"/>
            <w:vAlign w:val="center"/>
          </w:tcPr>
          <w:p w14:paraId="64565413">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晚</w:t>
            </w:r>
          </w:p>
        </w:tc>
        <w:tc>
          <w:tcPr>
            <w:tcW w:w="1095" w:type="dxa"/>
            <w:vMerge w:val="restart"/>
            <w:noWrap w:val="0"/>
            <w:vAlign w:val="center"/>
          </w:tcPr>
          <w:p w14:paraId="3EC3FCF5">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库车</w:t>
            </w:r>
          </w:p>
        </w:tc>
      </w:tr>
      <w:tr w14:paraId="007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vMerge w:val="continue"/>
            <w:noWrap w:val="0"/>
            <w:vAlign w:val="center"/>
          </w:tcPr>
          <w:p w14:paraId="495A8FE4">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top"/>
          </w:tcPr>
          <w:p w14:paraId="3093EE3D">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s="微软雅黑"/>
                <w:b/>
                <w:szCs w:val="21"/>
                <w:lang w:val="en-US" w:eastAsia="zh-CN"/>
              </w:rPr>
            </w:pPr>
            <w:r>
              <w:rPr>
                <w:rFonts w:hint="eastAsia" w:ascii="微软雅黑" w:hAnsi="微软雅黑" w:eastAsia="微软雅黑" w:cs="微软雅黑"/>
                <w:b/>
                <w:bCs/>
                <w:kern w:val="2"/>
                <w:sz w:val="21"/>
                <w:szCs w:val="21"/>
                <w:lang w:val="en-US" w:eastAsia="zh-CN" w:bidi="ar-SA"/>
              </w:rPr>
              <w:t>B线：</w:t>
            </w:r>
            <w:r>
              <w:rPr>
                <w:rFonts w:hint="eastAsia" w:ascii="微软雅黑" w:hAnsi="微软雅黑" w:eastAsia="微软雅黑" w:cs="微软雅黑"/>
                <w:kern w:val="2"/>
                <w:sz w:val="21"/>
                <w:szCs w:val="21"/>
                <w:lang w:val="en-US" w:eastAsia="zh-CN" w:bidi="ar-SA"/>
              </w:rPr>
              <w:t>早餐后，前往</w:t>
            </w:r>
            <w:r>
              <w:rPr>
                <w:rFonts w:hint="eastAsia" w:ascii="微软雅黑" w:hAnsi="微软雅黑" w:eastAsia="微软雅黑" w:cs="微软雅黑"/>
                <w:b/>
                <w:bCs/>
                <w:color w:val="FF0000"/>
                <w:kern w:val="2"/>
                <w:sz w:val="21"/>
                <w:szCs w:val="21"/>
                <w:lang w:val="en-US" w:eastAsia="zh-CN" w:bidi="ar-SA"/>
              </w:rPr>
              <w:t>【巴音布鲁克草原】</w:t>
            </w:r>
            <w:r>
              <w:rPr>
                <w:rFonts w:hint="eastAsia" w:ascii="微软雅黑" w:hAnsi="微软雅黑" w:eastAsia="微软雅黑" w:cs="微软雅黑"/>
                <w:kern w:val="2"/>
                <w:sz w:val="21"/>
                <w:szCs w:val="21"/>
                <w:lang w:val="en-US" w:eastAsia="zh-CN" w:bidi="ar-SA"/>
              </w:rPr>
              <w:t>，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w:t>
            </w:r>
            <w:r>
              <w:rPr>
                <w:rFonts w:hint="eastAsia" w:ascii="微软雅黑" w:hAnsi="微软雅黑" w:eastAsia="微软雅黑" w:cs="微软雅黑"/>
                <w:b/>
                <w:bCs/>
                <w:color w:val="FF0000"/>
                <w:kern w:val="2"/>
                <w:sz w:val="21"/>
                <w:szCs w:val="21"/>
                <w:lang w:val="en-US" w:eastAsia="zh-CN" w:bidi="ar-SA"/>
              </w:rPr>
              <w:t>【独库公路】</w:t>
            </w:r>
            <w:r>
              <w:rPr>
                <w:rFonts w:hint="eastAsia" w:ascii="微软雅黑" w:hAnsi="微软雅黑" w:eastAsia="微软雅黑" w:cs="微软雅黑"/>
                <w:kern w:val="2"/>
                <w:sz w:val="21"/>
                <w:szCs w:val="21"/>
                <w:lang w:val="en-US" w:eastAsia="zh-CN" w:bidi="ar-SA"/>
              </w:rPr>
              <w:t>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乘车前往</w:t>
            </w:r>
            <w:r>
              <w:rPr>
                <w:rFonts w:hint="eastAsia" w:ascii="微软雅黑" w:hAnsi="微软雅黑" w:eastAsia="微软雅黑" w:cs="微软雅黑"/>
                <w:b/>
                <w:bCs/>
                <w:color w:val="FF0000"/>
                <w:kern w:val="2"/>
                <w:sz w:val="21"/>
                <w:szCs w:val="21"/>
                <w:lang w:val="en-US" w:eastAsia="zh-CN" w:bidi="ar-SA"/>
              </w:rPr>
              <w:t>【天山神秘大峡谷】</w:t>
            </w:r>
            <w:r>
              <w:rPr>
                <w:rFonts w:hint="eastAsia" w:ascii="微软雅黑" w:hAnsi="微软雅黑" w:eastAsia="微软雅黑" w:cs="微软雅黑"/>
                <w:kern w:val="2"/>
                <w:sz w:val="21"/>
                <w:szCs w:val="21"/>
                <w:lang w:val="en-US" w:eastAsia="zh-CN" w:bidi="ar-SA"/>
              </w:rPr>
              <w:t>被称为中国最美的十大峡谷之一，位于天山南麓，维吾尔语的意思是“红色的山崖”。大峡谷虽地处内陆干旱地区，遍布细沙，却有汩汩清泉。泉水潺潺流淌，时隐时现，堪称一绝。后入住酒店休息；</w:t>
            </w:r>
          </w:p>
        </w:tc>
        <w:tc>
          <w:tcPr>
            <w:tcW w:w="946" w:type="dxa"/>
            <w:noWrap w:val="0"/>
            <w:vAlign w:val="center"/>
          </w:tcPr>
          <w:p w14:paraId="68BED48C">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早晚</w:t>
            </w:r>
          </w:p>
        </w:tc>
        <w:tc>
          <w:tcPr>
            <w:tcW w:w="1095" w:type="dxa"/>
            <w:vMerge w:val="continue"/>
            <w:noWrap w:val="0"/>
            <w:vAlign w:val="center"/>
          </w:tcPr>
          <w:p w14:paraId="0AE33A53">
            <w:pPr>
              <w:keepNext w:val="0"/>
              <w:keepLines w:val="0"/>
              <w:pageBreakBefore w:val="0"/>
              <w:widowControl w:val="0"/>
              <w:kinsoku/>
              <w:wordWrap/>
              <w:overflowPunct/>
              <w:topLinePunct w:val="0"/>
              <w:autoSpaceDE/>
              <w:autoSpaceDN/>
              <w:bidi w:val="0"/>
              <w:adjustRightInd/>
              <w:snapToGrid/>
              <w:spacing w:beforeAutospacing="0" w:line="320" w:lineRule="exact"/>
              <w:jc w:val="center"/>
              <w:textAlignment w:val="auto"/>
              <w:rPr>
                <w:rFonts w:hint="default" w:ascii="微软雅黑" w:hAnsi="微软雅黑" w:eastAsia="微软雅黑" w:cs="微软雅黑"/>
                <w:b/>
                <w:bCs/>
                <w:kern w:val="2"/>
                <w:sz w:val="21"/>
                <w:szCs w:val="21"/>
                <w:lang w:val="en-US" w:eastAsia="zh-CN" w:bidi="ar-SA"/>
              </w:rPr>
            </w:pPr>
          </w:p>
        </w:tc>
      </w:tr>
      <w:tr w14:paraId="717E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vMerge w:val="restart"/>
            <w:noWrap w:val="0"/>
            <w:vAlign w:val="center"/>
          </w:tcPr>
          <w:p w14:paraId="5D60A8B2">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ascii="微软雅黑" w:hAnsi="微软雅黑" w:eastAsia="微软雅黑" w:cs="微软雅黑"/>
                <w:b/>
                <w:szCs w:val="21"/>
              </w:rPr>
              <w:t>第</w:t>
            </w:r>
            <w:r>
              <w:rPr>
                <w:rFonts w:hint="eastAsia" w:ascii="微软雅黑" w:hAnsi="微软雅黑" w:eastAsia="微软雅黑" w:cs="微软雅黑"/>
                <w:b/>
                <w:szCs w:val="21"/>
                <w:lang w:val="en-US" w:eastAsia="zh-CN"/>
              </w:rPr>
              <w:t>十</w:t>
            </w:r>
            <w:r>
              <w:rPr>
                <w:rFonts w:ascii="微软雅黑" w:hAnsi="微软雅黑" w:eastAsia="微软雅黑" w:cs="微软雅黑"/>
                <w:b/>
                <w:szCs w:val="21"/>
              </w:rPr>
              <w:t>天</w:t>
            </w:r>
          </w:p>
          <w:p w14:paraId="5A82BA1B">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7181F5ED">
            <w:pPr>
              <w:keepNext w:val="0"/>
              <w:keepLines w:val="0"/>
              <w:pageBreakBefore w:val="0"/>
              <w:widowControl w:val="0"/>
              <w:kinsoku/>
              <w:wordWrap/>
              <w:overflowPunct/>
              <w:topLinePunct w:val="0"/>
              <w:autoSpaceDE/>
              <w:autoSpaceDN/>
              <w:bidi w:val="0"/>
              <w:adjustRightInd/>
              <w:snapToGrid/>
              <w:spacing w:beforeAutospacing="0" w:after="100" w:afterAutospacing="1" w:line="300" w:lineRule="exact"/>
              <w:jc w:val="left"/>
              <w:textAlignment w:val="auto"/>
              <w:rPr>
                <w:rFonts w:hint="default" w:ascii="微软雅黑" w:hAnsi="微软雅黑" w:eastAsia="微软雅黑" w:cs="微软雅黑"/>
                <w:bCs/>
                <w:kern w:val="2"/>
                <w:sz w:val="21"/>
                <w:szCs w:val="21"/>
                <w:lang w:val="en-US" w:eastAsia="zh-CN" w:bidi="ar-SA"/>
              </w:rPr>
            </w:pPr>
            <w:r>
              <w:rPr>
                <w:rFonts w:hint="eastAsia" w:ascii="微软雅黑" w:hAnsi="微软雅黑" w:eastAsia="微软雅黑" w:cs="微软雅黑"/>
                <w:b/>
                <w:szCs w:val="21"/>
                <w:lang w:val="en-US" w:eastAsia="zh-CN"/>
              </w:rPr>
              <w:t>A线：</w:t>
            </w:r>
            <w:r>
              <w:rPr>
                <w:rFonts w:hint="eastAsia" w:ascii="微软雅黑" w:hAnsi="微软雅黑" w:eastAsia="微软雅黑" w:cs="微软雅黑"/>
                <w:kern w:val="2"/>
                <w:sz w:val="21"/>
                <w:szCs w:val="21"/>
                <w:lang w:val="en-US" w:eastAsia="zh-CN" w:bidi="ar-SA"/>
              </w:rPr>
              <w:t>早餐后，经</w:t>
            </w:r>
            <w:r>
              <w:rPr>
                <w:rFonts w:hint="eastAsia" w:ascii="微软雅黑" w:hAnsi="微软雅黑" w:eastAsia="微软雅黑" w:cs="微软雅黑"/>
                <w:b/>
                <w:bCs/>
                <w:color w:val="FF0000"/>
                <w:kern w:val="2"/>
                <w:sz w:val="21"/>
                <w:szCs w:val="21"/>
                <w:lang w:val="en-US" w:eastAsia="zh-CN" w:bidi="ar-SA"/>
              </w:rPr>
              <w:t>【独库公路最南段】</w:t>
            </w:r>
            <w:r>
              <w:rPr>
                <w:rFonts w:hint="eastAsia" w:ascii="微软雅黑" w:hAnsi="微软雅黑" w:eastAsia="微软雅黑" w:cs="微软雅黑"/>
                <w:kern w:val="2"/>
                <w:sz w:val="21"/>
                <w:szCs w:val="21"/>
                <w:lang w:val="en-US" w:eastAsia="zh-CN" w:bidi="ar-SA"/>
              </w:rPr>
              <w:t>乘车前往</w:t>
            </w:r>
            <w:r>
              <w:rPr>
                <w:rFonts w:hint="eastAsia" w:ascii="微软雅黑" w:hAnsi="微软雅黑" w:eastAsia="微软雅黑" w:cs="微软雅黑"/>
                <w:b/>
                <w:bCs/>
                <w:color w:val="FF0000"/>
                <w:kern w:val="2"/>
                <w:sz w:val="21"/>
                <w:szCs w:val="21"/>
                <w:lang w:val="en-US" w:eastAsia="zh-CN" w:bidi="ar-SA"/>
              </w:rPr>
              <w:t>【天山神秘大峡谷】</w:t>
            </w:r>
            <w:r>
              <w:rPr>
                <w:rFonts w:hint="eastAsia" w:ascii="微软雅黑" w:hAnsi="微软雅黑" w:eastAsia="微软雅黑" w:cs="微软雅黑"/>
                <w:kern w:val="2"/>
                <w:sz w:val="21"/>
                <w:szCs w:val="21"/>
                <w:lang w:val="en-US" w:eastAsia="zh-CN" w:bidi="ar-SA"/>
              </w:rPr>
              <w:t>被称为中国最美的十大峡谷之一，位于天山南麓，维吾尔语的意思是“红色的山崖”。大峡谷虽地处内陆干旱地区，遍布细沙，却有汩汩清泉。泉水潺潺流淌，时隐时现，堪称一绝。参观</w:t>
            </w:r>
            <w:r>
              <w:rPr>
                <w:rFonts w:hint="eastAsia" w:ascii="微软雅黑" w:hAnsi="微软雅黑" w:eastAsia="微软雅黑" w:cs="微软雅黑"/>
                <w:b/>
                <w:bCs/>
                <w:color w:val="FF0000"/>
                <w:kern w:val="2"/>
                <w:sz w:val="21"/>
                <w:szCs w:val="21"/>
                <w:lang w:val="en-US" w:eastAsia="zh-CN" w:bidi="ar-SA"/>
              </w:rPr>
              <w:t>【库车大馕城】</w:t>
            </w:r>
            <w:r>
              <w:rPr>
                <w:rFonts w:hint="eastAsia" w:ascii="微软雅黑" w:hAnsi="微软雅黑" w:eastAsia="微软雅黑" w:cs="微软雅黑"/>
                <w:b w:val="0"/>
                <w:bCs w:val="0"/>
                <w:color w:val="auto"/>
                <w:kern w:val="2"/>
                <w:sz w:val="21"/>
                <w:szCs w:val="21"/>
                <w:lang w:val="en-US" w:eastAsia="zh-CN" w:bidi="ar-SA"/>
              </w:rPr>
              <w:t>：</w:t>
            </w:r>
            <w:r>
              <w:rPr>
                <w:rFonts w:hint="eastAsia" w:ascii="微软雅黑" w:hAnsi="微软雅黑" w:eastAsia="微软雅黑" w:cs="微软雅黑"/>
                <w:kern w:val="2"/>
                <w:sz w:val="21"/>
                <w:szCs w:val="21"/>
                <w:lang w:val="en-US" w:eastAsia="zh-CN" w:bidi="ar-SA"/>
              </w:rPr>
              <w:t>馕是新疆各族群众不可缺少的传统食品，也是维吾尔族日不可缺的面食之一。库车的馕远近闻名，大而薄，直径足有一米左右，称得上是"馕中之王"。在老街每条街道都有一两家打馕世家和固定馕坑，专门为本片区老乡打馕。一家人打一次馕可以吃一个礼拜。南疆民间流行一种说法："最好的工作是放羊，最好的休息是忽郎（睡觉之意），最好吃的饭是馕。参观</w:t>
            </w:r>
            <w:r>
              <w:rPr>
                <w:rFonts w:hint="eastAsia" w:ascii="微软雅黑" w:hAnsi="微软雅黑" w:eastAsia="微软雅黑" w:cs="微软雅黑"/>
                <w:b/>
                <w:bCs/>
                <w:color w:val="FF0000"/>
                <w:kern w:val="2"/>
                <w:sz w:val="21"/>
                <w:szCs w:val="21"/>
                <w:lang w:val="en-US" w:eastAsia="zh-CN" w:bidi="ar-SA"/>
              </w:rPr>
              <w:t>【库车龟兹热斯坦街】</w:t>
            </w:r>
            <w:r>
              <w:rPr>
                <w:rFonts w:hint="eastAsia" w:ascii="微软雅黑" w:hAnsi="微软雅黑" w:eastAsia="微软雅黑" w:cs="微软雅黑"/>
                <w:kern w:val="2"/>
                <w:sz w:val="21"/>
                <w:szCs w:val="21"/>
                <w:lang w:val="en-US" w:eastAsia="zh-CN" w:bidi="ar-SA"/>
              </w:rPr>
              <w:t>，见证古丝绸之路龟兹国的辉煌过往，感受西域文明的生活状态和原貌。后乘专列前往喀什。</w:t>
            </w:r>
          </w:p>
        </w:tc>
        <w:tc>
          <w:tcPr>
            <w:tcW w:w="946" w:type="dxa"/>
            <w:vMerge w:val="restart"/>
            <w:noWrap w:val="0"/>
            <w:vAlign w:val="center"/>
          </w:tcPr>
          <w:p w14:paraId="42645B9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vMerge w:val="restart"/>
            <w:noWrap w:val="0"/>
            <w:vAlign w:val="center"/>
          </w:tcPr>
          <w:p w14:paraId="176875CE">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45BA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vMerge w:val="continue"/>
            <w:noWrap w:val="0"/>
            <w:vAlign w:val="center"/>
          </w:tcPr>
          <w:p w14:paraId="5AB7EBAB">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36917996">
            <w:pPr>
              <w:keepNext w:val="0"/>
              <w:keepLines w:val="0"/>
              <w:pageBreakBefore w:val="0"/>
              <w:widowControl w:val="0"/>
              <w:kinsoku/>
              <w:wordWrap/>
              <w:overflowPunct/>
              <w:topLinePunct w:val="0"/>
              <w:autoSpaceDE/>
              <w:autoSpaceDN/>
              <w:bidi w:val="0"/>
              <w:adjustRightInd/>
              <w:snapToGrid/>
              <w:spacing w:beforeAutospacing="0" w:after="100" w:afterAutospacing="1" w:line="300" w:lineRule="exact"/>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B线：</w:t>
            </w:r>
            <w:r>
              <w:rPr>
                <w:rFonts w:hint="eastAsia" w:ascii="微软雅黑" w:hAnsi="微软雅黑" w:eastAsia="微软雅黑" w:cs="微软雅黑"/>
                <w:kern w:val="2"/>
                <w:sz w:val="21"/>
                <w:szCs w:val="21"/>
                <w:lang w:val="en-US" w:eastAsia="zh-CN" w:bidi="ar-SA"/>
              </w:rPr>
              <w:t>乘车参观</w:t>
            </w:r>
            <w:r>
              <w:rPr>
                <w:rFonts w:hint="eastAsia" w:ascii="微软雅黑" w:hAnsi="微软雅黑" w:eastAsia="微软雅黑" w:cs="微软雅黑"/>
                <w:b/>
                <w:bCs/>
                <w:color w:val="FF0000"/>
                <w:kern w:val="2"/>
                <w:sz w:val="21"/>
                <w:szCs w:val="21"/>
                <w:lang w:val="en-US" w:eastAsia="zh-CN" w:bidi="ar-SA"/>
              </w:rPr>
              <w:t>【库车大馕城】</w:t>
            </w:r>
            <w:r>
              <w:rPr>
                <w:rFonts w:hint="eastAsia" w:ascii="微软雅黑" w:hAnsi="微软雅黑" w:eastAsia="微软雅黑" w:cs="微软雅黑"/>
                <w:b w:val="0"/>
                <w:bCs w:val="0"/>
                <w:color w:val="auto"/>
                <w:kern w:val="2"/>
                <w:sz w:val="21"/>
                <w:szCs w:val="21"/>
                <w:lang w:val="en-US" w:eastAsia="zh-CN" w:bidi="ar-SA"/>
              </w:rPr>
              <w:t>：</w:t>
            </w:r>
            <w:r>
              <w:rPr>
                <w:rFonts w:hint="eastAsia" w:ascii="微软雅黑" w:hAnsi="微软雅黑" w:eastAsia="微软雅黑" w:cs="微软雅黑"/>
                <w:kern w:val="2"/>
                <w:sz w:val="21"/>
                <w:szCs w:val="21"/>
                <w:lang w:val="en-US" w:eastAsia="zh-CN" w:bidi="ar-SA"/>
              </w:rPr>
              <w:t>馕是新疆各族群众不可缺少的传统食品，也是维吾尔族日不可缺的面食之一。库车的馕远近闻名，大而薄，直径足有一米左右，称得上是"馕中之王"。在老街每条街道都有一两家打馕世家和固定馕坑，专门为本片区老乡打馕。一家人打一次馕可以吃一个礼拜。南疆民间流行一种说法："最好的工作是放羊，最好的休息是忽郎（睡觉之意），最好吃的饭是馕。午餐后游览</w:t>
            </w:r>
            <w:r>
              <w:rPr>
                <w:rFonts w:hint="eastAsia" w:ascii="微软雅黑" w:hAnsi="微软雅黑" w:eastAsia="微软雅黑" w:cs="微软雅黑"/>
                <w:b/>
                <w:bCs/>
                <w:color w:val="FF0000"/>
                <w:kern w:val="2"/>
                <w:sz w:val="21"/>
                <w:szCs w:val="21"/>
                <w:lang w:val="en-US" w:eastAsia="zh-CN" w:bidi="ar-SA"/>
              </w:rPr>
              <w:t>【克孜尔千佛洞】</w:t>
            </w:r>
            <w:r>
              <w:rPr>
                <w:rFonts w:hint="eastAsia" w:ascii="微软雅黑" w:hAnsi="微软雅黑" w:eastAsia="微软雅黑" w:cs="微软雅黑"/>
                <w:kern w:val="2"/>
                <w:sz w:val="21"/>
                <w:szCs w:val="21"/>
                <w:lang w:val="en-US" w:eastAsia="zh-CN" w:bidi="ar-SA"/>
              </w:rPr>
              <w:t>（游览时间约2小时）这是中国四大著名石窟中最西端的一个，洞窟最早开凿于公元3世纪即东汉末年，历经千年，至今保存有236个洞窟，其中最为精彩的，是现存上万平方米的壁画。公元5—7世纪这里香火鼎盛，当时龟兹国的人口有10余万人，而在千佛洞修行的僧侣就有上万人。人们称这里是“中国第二敦煌”，而且在不久的将来，将会比敦煌更加名闻世界，后乘专列前往喀什。</w:t>
            </w:r>
          </w:p>
        </w:tc>
        <w:tc>
          <w:tcPr>
            <w:tcW w:w="946" w:type="dxa"/>
            <w:vMerge w:val="continue"/>
            <w:noWrap w:val="0"/>
            <w:vAlign w:val="center"/>
          </w:tcPr>
          <w:p w14:paraId="49A9AB43">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p>
        </w:tc>
        <w:tc>
          <w:tcPr>
            <w:tcW w:w="1095" w:type="dxa"/>
            <w:vMerge w:val="continue"/>
            <w:noWrap w:val="0"/>
            <w:vAlign w:val="center"/>
          </w:tcPr>
          <w:p w14:paraId="6E1C7D6E">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p>
        </w:tc>
      </w:tr>
      <w:tr w14:paraId="3EF1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4221902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eastAsia="zh-CN"/>
              </w:rPr>
              <w:t>第十</w:t>
            </w:r>
            <w:r>
              <w:rPr>
                <w:rFonts w:hint="eastAsia" w:ascii="微软雅黑" w:hAnsi="微软雅黑" w:eastAsia="微软雅黑" w:cs="微软雅黑"/>
                <w:b/>
                <w:szCs w:val="21"/>
                <w:lang w:val="en-US" w:eastAsia="zh-CN"/>
              </w:rPr>
              <w:t>一</w:t>
            </w:r>
            <w:r>
              <w:rPr>
                <w:rFonts w:ascii="微软雅黑" w:hAnsi="微软雅黑" w:eastAsia="微软雅黑" w:cs="微软雅黑"/>
                <w:b/>
                <w:szCs w:val="21"/>
              </w:rPr>
              <w:t>天</w:t>
            </w:r>
          </w:p>
          <w:p w14:paraId="7D9A380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top"/>
          </w:tcPr>
          <w:p w14:paraId="3B7C993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right="0" w:rightChars="0"/>
              <w:jc w:val="left"/>
              <w:textAlignment w:val="auto"/>
              <w:rPr>
                <w:rFonts w:hint="default" w:ascii="微软雅黑" w:hAnsi="微软雅黑" w:eastAsia="微软雅黑" w:cs="微软雅黑"/>
                <w:b/>
                <w:bCs/>
                <w:color w:val="333333"/>
                <w:kern w:val="2"/>
                <w:sz w:val="21"/>
                <w:szCs w:val="21"/>
                <w:shd w:val="clear" w:color="auto" w:fill="FFFFFF"/>
                <w:lang w:val="en-US" w:eastAsia="zh-CN" w:bidi="ar-SA"/>
              </w:rPr>
            </w:pPr>
            <w:r>
              <w:rPr>
                <w:rFonts w:hint="eastAsia" w:ascii="微软雅黑" w:hAnsi="微软雅黑" w:eastAsia="微软雅黑" w:cs="微软雅黑"/>
                <w:color w:val="auto"/>
                <w:sz w:val="21"/>
                <w:szCs w:val="21"/>
                <w:shd w:val="clear" w:color="auto" w:fill="FFFFFF"/>
                <w:lang w:val="en-US" w:eastAsia="zh-CN"/>
              </w:rPr>
              <w:t>早</w:t>
            </w:r>
            <w:r>
              <w:rPr>
                <w:rFonts w:hint="eastAsia" w:ascii="微软雅黑" w:hAnsi="微软雅黑" w:eastAsia="微软雅黑" w:cs="微软雅黑"/>
                <w:color w:val="auto"/>
                <w:sz w:val="21"/>
                <w:szCs w:val="21"/>
                <w:shd w:val="clear" w:color="auto" w:fill="FFFFFF"/>
                <w:lang w:eastAsia="zh-CN"/>
              </w:rPr>
              <w:t>抵达</w:t>
            </w:r>
            <w:r>
              <w:rPr>
                <w:rFonts w:hint="eastAsia" w:ascii="微软雅黑" w:hAnsi="微软雅黑" w:eastAsia="微软雅黑" w:cs="微软雅黑"/>
                <w:color w:val="auto"/>
                <w:sz w:val="21"/>
                <w:szCs w:val="21"/>
                <w:shd w:val="clear" w:color="auto" w:fill="FFFFFF"/>
                <w:lang w:val="en-US" w:eastAsia="zh-CN"/>
              </w:rPr>
              <w:t>喀什</w:t>
            </w:r>
            <w:r>
              <w:rPr>
                <w:rFonts w:hint="eastAsia" w:ascii="微软雅黑" w:hAnsi="微软雅黑" w:eastAsia="微软雅黑" w:cs="微软雅黑"/>
                <w:color w:val="auto"/>
                <w:sz w:val="21"/>
                <w:szCs w:val="21"/>
                <w:shd w:val="clear" w:color="auto" w:fill="FFFFFF"/>
                <w:lang w:eastAsia="zh-CN"/>
              </w:rPr>
              <w:t>后，乘大巴车</w:t>
            </w:r>
            <w:r>
              <w:rPr>
                <w:rFonts w:hint="eastAsia" w:ascii="微软雅黑" w:hAnsi="微软雅黑" w:eastAsia="微软雅黑" w:cs="微软雅黑"/>
                <w:color w:val="auto"/>
                <w:sz w:val="21"/>
                <w:szCs w:val="21"/>
                <w:shd w:val="clear" w:color="auto" w:fill="FFFFFF"/>
              </w:rPr>
              <w:t>经“中巴友谊公路”，前往</w:t>
            </w:r>
            <w:r>
              <w:rPr>
                <w:rFonts w:hint="eastAsia" w:ascii="微软雅黑" w:hAnsi="微软雅黑" w:eastAsia="微软雅黑" w:cs="微软雅黑"/>
                <w:b/>
                <w:bCs w:val="0"/>
                <w:color w:val="FF0000"/>
                <w:sz w:val="21"/>
                <w:szCs w:val="21"/>
                <w:shd w:val="clear" w:color="auto" w:fill="FFFFFF"/>
              </w:rPr>
              <w:t>【卡拉库里湖】</w:t>
            </w:r>
            <w:r>
              <w:rPr>
                <w:rFonts w:hint="eastAsia" w:ascii="微软雅黑" w:hAnsi="微软雅黑" w:eastAsia="微软雅黑" w:cs="微软雅黑"/>
                <w:color w:val="auto"/>
                <w:sz w:val="21"/>
                <w:szCs w:val="21"/>
                <w:shd w:val="clear" w:color="auto" w:fill="FFFFFF"/>
              </w:rPr>
              <w:t>卡拉库里湖地处</w:t>
            </w:r>
            <w:r>
              <w:rPr>
                <w:rFonts w:hint="eastAsia" w:ascii="微软雅黑" w:hAnsi="微软雅黑" w:eastAsia="微软雅黑" w:cs="微软雅黑"/>
                <w:color w:val="auto"/>
                <w:sz w:val="21"/>
                <w:szCs w:val="21"/>
                <w:shd w:val="clear" w:color="auto" w:fill="FFFFFF"/>
                <w:lang w:eastAsia="zh-CN"/>
              </w:rPr>
              <w:t>雪</w:t>
            </w:r>
            <w:r>
              <w:rPr>
                <w:rFonts w:hint="eastAsia" w:ascii="微软雅黑" w:hAnsi="微软雅黑" w:eastAsia="微软雅黑" w:cs="微软雅黑"/>
                <w:color w:val="auto"/>
                <w:sz w:val="21"/>
                <w:szCs w:val="21"/>
                <w:shd w:val="clear" w:color="auto" w:fill="FFFFFF"/>
              </w:rPr>
              <w:t>山环抱之中，湖畔水草丰美，常有柯尔克孜牧民在此驻牧。遇到晴朗的天气，碧水倒映银峰，湖光山色浑为一体，景色如诗如画，使人沉醉迷恋</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游览</w:t>
            </w:r>
            <w:r>
              <w:rPr>
                <w:rFonts w:hint="eastAsia" w:ascii="微软雅黑" w:hAnsi="微软雅黑" w:eastAsia="微软雅黑" w:cs="微软雅黑"/>
                <w:b/>
                <w:bCs/>
                <w:color w:val="FF0000"/>
                <w:sz w:val="21"/>
                <w:szCs w:val="21"/>
                <w:lang w:eastAsia="zh-CN"/>
              </w:rPr>
              <w:t>【白沙湖】</w:t>
            </w:r>
            <w:r>
              <w:rPr>
                <w:rFonts w:hint="eastAsia" w:ascii="微软雅黑" w:hAnsi="微软雅黑" w:eastAsia="微软雅黑" w:cs="微软雅黑"/>
                <w:b w:val="0"/>
                <w:bCs w:val="0"/>
                <w:color w:val="auto"/>
                <w:sz w:val="21"/>
                <w:szCs w:val="21"/>
                <w:lang w:eastAsia="zh-CN"/>
              </w:rPr>
              <w:t>白沙湖</w:t>
            </w:r>
            <w:r>
              <w:rPr>
                <w:rFonts w:hint="eastAsia" w:ascii="微软雅黑" w:hAnsi="微软雅黑" w:eastAsia="微软雅黑" w:cs="微软雅黑"/>
                <w:i w:val="0"/>
                <w:iCs w:val="0"/>
                <w:caps w:val="0"/>
                <w:color w:val="auto"/>
                <w:spacing w:val="0"/>
                <w:sz w:val="21"/>
                <w:szCs w:val="21"/>
                <w:shd w:val="clear" w:color="auto" w:fill="FFFFFF"/>
              </w:rPr>
              <w:t>是去</w:t>
            </w:r>
            <w:r>
              <w:rPr>
                <w:rFonts w:hint="eastAsia" w:ascii="微软雅黑" w:hAnsi="微软雅黑" w:eastAsia="微软雅黑" w:cs="微软雅黑"/>
                <w:i w:val="0"/>
                <w:iCs w:val="0"/>
                <w:caps w:val="0"/>
                <w:color w:val="auto"/>
                <w:spacing w:val="0"/>
                <w:sz w:val="21"/>
                <w:szCs w:val="21"/>
                <w:shd w:val="clear" w:color="auto" w:fill="FFFFFF"/>
                <w:lang w:eastAsia="zh-CN"/>
              </w:rPr>
              <w:t>卡</w:t>
            </w:r>
            <w:r>
              <w:rPr>
                <w:rFonts w:hint="eastAsia" w:ascii="微软雅黑" w:hAnsi="微软雅黑" w:eastAsia="微软雅黑" w:cs="微软雅黑"/>
                <w:i w:val="0"/>
                <w:iCs w:val="0"/>
                <w:caps w:val="0"/>
                <w:color w:val="auto"/>
                <w:spacing w:val="0"/>
                <w:sz w:val="21"/>
                <w:szCs w:val="21"/>
                <w:shd w:val="clear" w:color="auto" w:fill="FFFFFF"/>
              </w:rPr>
              <w:t>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w:t>
            </w:r>
            <w:r>
              <w:rPr>
                <w:rFonts w:hint="eastAsia" w:ascii="微软雅黑" w:hAnsi="微软雅黑" w:eastAsia="微软雅黑" w:cs="微软雅黑"/>
                <w:sz w:val="21"/>
                <w:szCs w:val="21"/>
              </w:rPr>
              <w:t>晚</w:t>
            </w:r>
            <w:r>
              <w:rPr>
                <w:rFonts w:hint="eastAsia" w:ascii="微软雅黑" w:hAnsi="微软雅黑" w:eastAsia="微软雅黑" w:cs="微软雅黑"/>
                <w:sz w:val="21"/>
                <w:szCs w:val="21"/>
                <w:lang w:eastAsia="zh-CN"/>
              </w:rPr>
              <w:t>餐自费品尝当地特色小吃，</w:t>
            </w:r>
            <w:r>
              <w:rPr>
                <w:rFonts w:hint="eastAsia" w:ascii="微软雅黑" w:hAnsi="微软雅黑" w:eastAsia="微软雅黑" w:cs="微软雅黑"/>
                <w:sz w:val="21"/>
                <w:szCs w:val="21"/>
              </w:rPr>
              <w:t>入住</w:t>
            </w:r>
            <w:r>
              <w:rPr>
                <w:rFonts w:hint="eastAsia" w:ascii="微软雅黑" w:hAnsi="微软雅黑" w:eastAsia="微软雅黑" w:cs="微软雅黑"/>
                <w:sz w:val="21"/>
                <w:szCs w:val="21"/>
                <w:lang w:eastAsia="zh-CN"/>
              </w:rPr>
              <w:t>酒店休息</w:t>
            </w:r>
          </w:p>
        </w:tc>
        <w:tc>
          <w:tcPr>
            <w:tcW w:w="946" w:type="dxa"/>
            <w:noWrap w:val="0"/>
            <w:vAlign w:val="center"/>
          </w:tcPr>
          <w:p w14:paraId="65794B62">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051B5E89">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喀什</w:t>
            </w:r>
          </w:p>
        </w:tc>
      </w:tr>
      <w:tr w14:paraId="077F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49" w:type="dxa"/>
            <w:noWrap w:val="0"/>
            <w:vAlign w:val="center"/>
          </w:tcPr>
          <w:p w14:paraId="49EB5DF6">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第十二天</w:t>
            </w:r>
          </w:p>
          <w:p w14:paraId="21FEC64F">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p>
        </w:tc>
        <w:tc>
          <w:tcPr>
            <w:tcW w:w="7477" w:type="dxa"/>
            <w:noWrap w:val="0"/>
            <w:vAlign w:val="center"/>
          </w:tcPr>
          <w:p w14:paraId="1662803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bCs/>
                <w:sz w:val="21"/>
                <w:szCs w:val="21"/>
              </w:rPr>
              <w:t>早餐后</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前往座落于喀什市艾提尕尔广场西侧</w:t>
            </w:r>
            <w:r>
              <w:rPr>
                <w:rFonts w:hint="eastAsia" w:ascii="微软雅黑" w:hAnsi="微软雅黑" w:eastAsia="微软雅黑" w:cs="微软雅黑"/>
                <w:b/>
                <w:color w:val="FF0000"/>
                <w:sz w:val="21"/>
                <w:szCs w:val="21"/>
              </w:rPr>
              <w:t>【艾提尕尔清真寺】</w:t>
            </w:r>
            <w:r>
              <w:rPr>
                <w:rFonts w:hint="eastAsia" w:ascii="微软雅黑" w:hAnsi="微软雅黑" w:eastAsia="微软雅黑" w:cs="微软雅黑"/>
                <w:sz w:val="21"/>
                <w:szCs w:val="21"/>
              </w:rPr>
              <w:t>（</w:t>
            </w:r>
            <w:r>
              <w:rPr>
                <w:rFonts w:hint="eastAsia" w:ascii="微软雅黑" w:hAnsi="微软雅黑" w:eastAsia="微软雅黑" w:cs="微软雅黑"/>
                <w:spacing w:val="-2"/>
                <w:sz w:val="21"/>
                <w:szCs w:val="21"/>
              </w:rPr>
              <w:t>游览约30分钟）</w:t>
            </w:r>
            <w:r>
              <w:rPr>
                <w:rFonts w:hint="eastAsia" w:ascii="微软雅黑" w:hAnsi="微软雅黑" w:eastAsia="微软雅黑" w:cs="微软雅黑"/>
                <w:bCs/>
                <w:sz w:val="21"/>
                <w:szCs w:val="21"/>
              </w:rPr>
              <w:t>拍摄它气势壮观又极富伊斯兰特斯的建筑，感受浓重的宗教氛围。之后游览</w:t>
            </w:r>
            <w:r>
              <w:rPr>
                <w:rFonts w:hint="eastAsia" w:ascii="微软雅黑" w:hAnsi="微软雅黑" w:eastAsia="微软雅黑" w:cs="微软雅黑"/>
                <w:b/>
                <w:color w:val="FF0000"/>
                <w:sz w:val="21"/>
                <w:szCs w:val="21"/>
              </w:rPr>
              <w:t>【</w:t>
            </w:r>
            <w:r>
              <w:rPr>
                <w:rFonts w:hint="eastAsia" w:ascii="微软雅黑" w:hAnsi="微软雅黑" w:eastAsia="微软雅黑" w:cs="微软雅黑"/>
                <w:b/>
                <w:color w:val="FF0000"/>
                <w:sz w:val="21"/>
                <w:szCs w:val="21"/>
                <w:lang w:eastAsia="zh-CN"/>
              </w:rPr>
              <w:t>香妃园</w:t>
            </w:r>
            <w:r>
              <w:rPr>
                <w:rFonts w:hint="eastAsia" w:ascii="微软雅黑" w:hAnsi="微软雅黑" w:eastAsia="微软雅黑" w:cs="微软雅黑"/>
                <w:b/>
                <w:color w:val="FF0000"/>
                <w:sz w:val="21"/>
                <w:szCs w:val="21"/>
              </w:rPr>
              <w:t>】</w:t>
            </w:r>
            <w:r>
              <w:rPr>
                <w:rFonts w:hint="eastAsia" w:ascii="微软雅黑" w:hAnsi="微软雅黑" w:eastAsia="微软雅黑" w:cs="微软雅黑"/>
                <w:sz w:val="21"/>
                <w:szCs w:val="21"/>
              </w:rPr>
              <w:t>（</w:t>
            </w:r>
            <w:r>
              <w:rPr>
                <w:rFonts w:hint="eastAsia" w:ascii="微软雅黑" w:hAnsi="微软雅黑" w:eastAsia="微软雅黑" w:cs="微软雅黑"/>
                <w:spacing w:val="-2"/>
                <w:sz w:val="21"/>
                <w:szCs w:val="21"/>
              </w:rPr>
              <w:t>游览约30分钟）</w:t>
            </w:r>
            <w:r>
              <w:rPr>
                <w:rFonts w:hint="eastAsia" w:ascii="微软雅黑" w:hAnsi="微软雅黑" w:eastAsia="微软雅黑" w:cs="微软雅黑"/>
                <w:bCs/>
                <w:sz w:val="21"/>
                <w:szCs w:val="21"/>
              </w:rPr>
              <w:t>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w:t>
            </w:r>
            <w:r>
              <w:rPr>
                <w:rFonts w:hint="eastAsia" w:ascii="微软雅黑" w:hAnsi="微软雅黑" w:eastAsia="微软雅黑" w:cs="微软雅黑"/>
                <w:bCs/>
                <w:color w:val="FF0000"/>
                <w:sz w:val="21"/>
                <w:szCs w:val="21"/>
              </w:rPr>
              <w:t>【</w:t>
            </w:r>
            <w:r>
              <w:rPr>
                <w:rFonts w:hint="eastAsia" w:ascii="微软雅黑" w:hAnsi="微软雅黑" w:eastAsia="微软雅黑" w:cs="微软雅黑"/>
                <w:b/>
                <w:bCs/>
                <w:color w:val="FF0000"/>
                <w:sz w:val="21"/>
                <w:szCs w:val="21"/>
              </w:rPr>
              <w:t>喀什老城</w:t>
            </w:r>
            <w:r>
              <w:rPr>
                <w:rFonts w:hint="eastAsia" w:ascii="微软雅黑" w:hAnsi="微软雅黑" w:eastAsia="微软雅黑" w:cs="微软雅黑"/>
                <w:bCs/>
                <w:color w:val="FF0000"/>
                <w:sz w:val="21"/>
                <w:szCs w:val="21"/>
              </w:rPr>
              <w:t>】</w:t>
            </w:r>
            <w:r>
              <w:rPr>
                <w:rFonts w:hint="eastAsia" w:ascii="微软雅黑" w:hAnsi="微软雅黑" w:eastAsia="微软雅黑" w:cs="微软雅黑"/>
                <w:bCs/>
                <w:color w:val="auto"/>
                <w:sz w:val="21"/>
                <w:szCs w:val="21"/>
              </w:rPr>
              <w:t>，</w:t>
            </w:r>
            <w:r>
              <w:rPr>
                <w:rFonts w:hint="eastAsia" w:ascii="微软雅黑" w:hAnsi="微软雅黑" w:eastAsia="微软雅黑" w:cs="微软雅黑"/>
                <w:bCs/>
                <w:sz w:val="21"/>
                <w:szCs w:val="21"/>
              </w:rPr>
              <w:t>生活在老城的中的人们脸上总是洋溢着幸福而安详的微笑。在这里，你可以拍摄到嬉戏玩耍的维族小孩，安静思考的老人，认真做囊的小伙……人们不急不躁，时光在这里仿佛是静止的。</w:t>
            </w:r>
            <w:r>
              <w:rPr>
                <w:rFonts w:hint="eastAsia" w:ascii="微软雅黑" w:hAnsi="微软雅黑" w:eastAsia="微软雅黑" w:cs="微软雅黑"/>
                <w:bCs/>
                <w:sz w:val="21"/>
                <w:szCs w:val="21"/>
                <w:lang w:val="en-US" w:eastAsia="zh-CN"/>
              </w:rPr>
              <w:t>游览结束后乘专列前往库尔勒。</w:t>
            </w:r>
          </w:p>
        </w:tc>
        <w:tc>
          <w:tcPr>
            <w:tcW w:w="946" w:type="dxa"/>
            <w:noWrap w:val="0"/>
            <w:vAlign w:val="center"/>
          </w:tcPr>
          <w:p w14:paraId="6ABA38CE">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13F8C0C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sz w:val="21"/>
                <w:szCs w:val="21"/>
                <w:lang w:val="en-US" w:eastAsia="zh-CN"/>
              </w:rPr>
              <w:t>专列上</w:t>
            </w:r>
          </w:p>
        </w:tc>
      </w:tr>
      <w:tr w14:paraId="795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149" w:type="dxa"/>
            <w:noWrap w:val="0"/>
            <w:vAlign w:val="center"/>
          </w:tcPr>
          <w:p w14:paraId="6EE40B05">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Cs/>
                <w:kern w:val="2"/>
                <w:sz w:val="21"/>
                <w:szCs w:val="21"/>
                <w:lang w:val="en-US" w:eastAsia="zh-CN" w:bidi="ar-SA"/>
              </w:rPr>
            </w:pPr>
            <w:r>
              <w:rPr>
                <w:rFonts w:ascii="微软雅黑" w:hAnsi="微软雅黑" w:eastAsia="微软雅黑" w:cs="微软雅黑"/>
                <w:b/>
                <w:szCs w:val="21"/>
              </w:rPr>
              <w:t>第</w:t>
            </w:r>
            <w:r>
              <w:rPr>
                <w:rFonts w:hint="eastAsia" w:ascii="微软雅黑" w:hAnsi="微软雅黑" w:eastAsia="微软雅黑" w:cs="微软雅黑"/>
                <w:b/>
                <w:szCs w:val="21"/>
                <w:lang w:val="en-US" w:eastAsia="zh-CN"/>
              </w:rPr>
              <w:t>十三</w:t>
            </w:r>
            <w:r>
              <w:rPr>
                <w:rFonts w:ascii="微软雅黑" w:hAnsi="微软雅黑" w:eastAsia="微软雅黑" w:cs="微软雅黑"/>
                <w:b/>
                <w:szCs w:val="21"/>
              </w:rPr>
              <w:t>天</w:t>
            </w:r>
          </w:p>
        </w:tc>
        <w:tc>
          <w:tcPr>
            <w:tcW w:w="7477" w:type="dxa"/>
            <w:noWrap w:val="0"/>
            <w:vAlign w:val="center"/>
          </w:tcPr>
          <w:p w14:paraId="7842DCA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bCs/>
                <w:sz w:val="21"/>
                <w:szCs w:val="21"/>
                <w:lang w:val="en-US" w:eastAsia="zh-CN"/>
              </w:rPr>
              <w:t>抵达库尔勒后</w:t>
            </w:r>
            <w:r>
              <w:rPr>
                <w:rFonts w:hint="eastAsia" w:ascii="微软雅黑" w:hAnsi="微软雅黑" w:eastAsia="微软雅黑" w:cs="微软雅黑"/>
                <w:bCs/>
                <w:sz w:val="21"/>
                <w:szCs w:val="21"/>
              </w:rPr>
              <w:t>乘车前往</w:t>
            </w:r>
            <w:r>
              <w:rPr>
                <w:rStyle w:val="16"/>
                <w:rFonts w:ascii="宋体" w:hAnsi="宋体" w:eastAsia="宋体" w:cs="宋体"/>
                <w:color w:val="FF2400"/>
                <w:sz w:val="24"/>
              </w:rPr>
              <w:t>【</w:t>
            </w:r>
            <w:r>
              <w:rPr>
                <w:rFonts w:hint="eastAsia" w:ascii="微软雅黑" w:hAnsi="微软雅黑" w:eastAsia="微软雅黑" w:cs="微软雅黑"/>
                <w:b/>
                <w:bCs w:val="0"/>
                <w:color w:val="FF0000"/>
                <w:sz w:val="21"/>
                <w:szCs w:val="21"/>
              </w:rPr>
              <w:t>罗布人村寨</w:t>
            </w:r>
            <w:r>
              <w:rPr>
                <w:rStyle w:val="16"/>
                <w:rFonts w:ascii="宋体" w:hAnsi="宋体" w:eastAsia="宋体" w:cs="宋体"/>
                <w:color w:val="FF2400"/>
                <w:sz w:val="24"/>
              </w:rPr>
              <w:t>】</w:t>
            </w:r>
            <w:r>
              <w:rPr>
                <w:rFonts w:hint="eastAsia" w:ascii="微软雅黑" w:hAnsi="微软雅黑" w:eastAsia="微软雅黑" w:cs="微软雅黑"/>
                <w:bCs/>
                <w:sz w:val="21"/>
                <w:szCs w:val="21"/>
              </w:rPr>
              <w:t>（游览时间</w:t>
            </w:r>
            <w:r>
              <w:rPr>
                <w:rFonts w:hint="eastAsia" w:ascii="微软雅黑" w:hAnsi="微软雅黑" w:eastAsia="微软雅黑" w:cs="微软雅黑"/>
                <w:bCs/>
                <w:sz w:val="21"/>
                <w:szCs w:val="21"/>
                <w:lang w:eastAsia="zh-CN"/>
              </w:rPr>
              <w:t>约</w:t>
            </w:r>
            <w:r>
              <w:rPr>
                <w:rFonts w:hint="eastAsia" w:ascii="微软雅黑" w:hAnsi="微软雅黑" w:eastAsia="微软雅黑" w:cs="微软雅黑"/>
                <w:bCs/>
                <w:sz w:val="21"/>
                <w:szCs w:val="21"/>
              </w:rPr>
              <w:t>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特闷生活在塔里木河盘的小海子旁，“不种五谷，不牧牲畜，唯以小舟捕鱼为食”。我们往里继续深入，可以看见大片大片的塔里木河畔的胡杨，然后就到达了浩淼无边的“中国首位的大沙漠”</w:t>
            </w:r>
            <w:r>
              <w:rPr>
                <w:rFonts w:hint="eastAsia" w:ascii="微软雅黑" w:hAnsi="微软雅黑" w:eastAsia="微软雅黑" w:cs="微软雅黑"/>
                <w:b/>
                <w:bCs w:val="0"/>
                <w:color w:val="FF0000"/>
                <w:sz w:val="21"/>
                <w:szCs w:val="21"/>
              </w:rPr>
              <w:t>【塔克拉玛干沙漠】</w:t>
            </w:r>
            <w:r>
              <w:rPr>
                <w:rFonts w:hint="eastAsia" w:ascii="微软雅黑" w:hAnsi="微软雅黑" w:eastAsia="微软雅黑" w:cs="微软雅黑"/>
                <w:bCs/>
                <w:sz w:val="21"/>
                <w:szCs w:val="21"/>
              </w:rPr>
              <w:t>，这里可以骑骆驼（个人娱乐项目，费用自理）</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color w:val="000000"/>
                <w:sz w:val="21"/>
                <w:szCs w:val="21"/>
                <w:lang w:val="en-US" w:eastAsia="zh-CN"/>
              </w:rPr>
              <w:t>）结束后</w:t>
            </w:r>
            <w:r>
              <w:rPr>
                <w:rFonts w:hint="eastAsia" w:ascii="微软雅黑" w:hAnsi="微软雅黑" w:eastAsia="微软雅黑" w:cs="微软雅黑"/>
                <w:bCs/>
                <w:sz w:val="21"/>
                <w:szCs w:val="21"/>
                <w:lang w:val="en-US" w:eastAsia="zh-CN"/>
              </w:rPr>
              <w:t>前往</w:t>
            </w:r>
            <w:r>
              <w:rPr>
                <w:rFonts w:hint="eastAsia" w:ascii="微软雅黑" w:hAnsi="微软雅黑" w:eastAsia="微软雅黑" w:cs="微软雅黑"/>
                <w:b/>
                <w:bCs w:val="0"/>
                <w:color w:val="FF0000"/>
                <w:sz w:val="21"/>
                <w:szCs w:val="21"/>
              </w:rPr>
              <w:t>【博斯腾湖风景名胜区】</w:t>
            </w:r>
            <w:r>
              <w:rPr>
                <w:rFonts w:hint="eastAsia" w:ascii="微软雅黑" w:hAnsi="微软雅黑" w:eastAsia="微软雅黑" w:cs="微软雅黑"/>
                <w:bCs/>
                <w:sz w:val="21"/>
                <w:szCs w:val="21"/>
              </w:rPr>
              <w:t>博斯腾湖古称"西海"，唐谓"鱼海"，清代中期定名为博斯腾湖，维吾尔语意为"绿洲"。博斯腾湖湖水域辽阔，烟波浩淼</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西南小湖区，河道蜿蜒，芦苇丛生，荷花草怒放，禽鸣鱼跃，一派江南水乡景色，故有"西塞明珠"之美称</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lang w:val="en-US" w:eastAsia="zh-CN"/>
              </w:rPr>
              <w:t>后乘专列前往哈密。</w:t>
            </w:r>
          </w:p>
        </w:tc>
        <w:tc>
          <w:tcPr>
            <w:tcW w:w="946" w:type="dxa"/>
            <w:noWrap w:val="0"/>
            <w:vAlign w:val="center"/>
          </w:tcPr>
          <w:p w14:paraId="6F0AA775">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晚</w:t>
            </w:r>
          </w:p>
        </w:tc>
        <w:tc>
          <w:tcPr>
            <w:tcW w:w="1095" w:type="dxa"/>
            <w:noWrap w:val="0"/>
            <w:vAlign w:val="center"/>
          </w:tcPr>
          <w:p w14:paraId="741BACA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689F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49" w:type="dxa"/>
            <w:noWrap w:val="0"/>
            <w:vAlign w:val="center"/>
          </w:tcPr>
          <w:p w14:paraId="3DEB2FF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r>
              <w:rPr>
                <w:rFonts w:ascii="微软雅黑" w:hAnsi="微软雅黑" w:eastAsia="微软雅黑" w:cs="微软雅黑"/>
                <w:b/>
                <w:szCs w:val="21"/>
              </w:rPr>
              <w:t>第十</w:t>
            </w:r>
            <w:r>
              <w:rPr>
                <w:rFonts w:hint="eastAsia" w:ascii="微软雅黑" w:hAnsi="微软雅黑" w:eastAsia="微软雅黑" w:cs="微软雅黑"/>
                <w:b/>
                <w:szCs w:val="21"/>
                <w:lang w:val="en-US" w:eastAsia="zh-CN"/>
              </w:rPr>
              <w:t>四</w:t>
            </w:r>
            <w:r>
              <w:rPr>
                <w:rFonts w:ascii="微软雅黑" w:hAnsi="微软雅黑" w:eastAsia="微软雅黑" w:cs="微软雅黑"/>
                <w:b/>
                <w:szCs w:val="21"/>
              </w:rPr>
              <w:t>天</w:t>
            </w:r>
          </w:p>
          <w:p w14:paraId="780F978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szCs w:val="21"/>
                <w:lang w:val="en-US" w:eastAsia="zh-CN"/>
              </w:rPr>
            </w:pPr>
          </w:p>
        </w:tc>
        <w:tc>
          <w:tcPr>
            <w:tcW w:w="7477" w:type="dxa"/>
            <w:noWrap w:val="0"/>
            <w:vAlign w:val="center"/>
          </w:tcPr>
          <w:p w14:paraId="02AF5AD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早上抵达哈密</w:t>
            </w:r>
            <w:r>
              <w:rPr>
                <w:rFonts w:hint="eastAsia" w:ascii="微软雅黑" w:hAnsi="微软雅黑" w:eastAsia="微软雅黑" w:cs="微软雅黑"/>
                <w:bCs/>
                <w:sz w:val="21"/>
                <w:szCs w:val="21"/>
              </w:rPr>
              <w:t>后参观</w:t>
            </w:r>
            <w:r>
              <w:rPr>
                <w:rFonts w:hint="eastAsia" w:ascii="微软雅黑" w:hAnsi="微软雅黑" w:eastAsia="微软雅黑" w:cs="微软雅黑"/>
                <w:b/>
                <w:bCs w:val="0"/>
                <w:color w:val="FF0000"/>
                <w:sz w:val="21"/>
                <w:szCs w:val="21"/>
              </w:rPr>
              <w:t>【哈密回王府】</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lang w:val="en-US" w:eastAsia="zh-CN"/>
              </w:rPr>
              <w:t>哈密王景区是国家AAAA级旅游景区，国家级文物保护单位。由于哈密回王在历史上对维护新疆统一、促进民族团结有着重大的影响，因此，哈密王景区又是一处宣扬祖国统一和民族团结的重要基地。后前往十二木卡姆观赏歌舞演艺，参观博物馆，</w:t>
            </w:r>
            <w:r>
              <w:rPr>
                <w:rFonts w:hint="eastAsia" w:ascii="微软雅黑" w:hAnsi="微软雅黑" w:eastAsia="微软雅黑" w:cs="微软雅黑"/>
                <w:bCs/>
                <w:sz w:val="21"/>
                <w:szCs w:val="21"/>
              </w:rPr>
              <w:t>开启一场新疆歌舞</w:t>
            </w:r>
            <w:r>
              <w:rPr>
                <w:rFonts w:hint="eastAsia" w:ascii="微软雅黑" w:hAnsi="微软雅黑" w:eastAsia="微软雅黑" w:cs="微软雅黑"/>
                <w:b/>
                <w:bCs w:val="0"/>
                <w:color w:val="FF0000"/>
                <w:sz w:val="21"/>
                <w:szCs w:val="21"/>
              </w:rPr>
              <w:t>【十二木卡姆】</w:t>
            </w:r>
            <w:r>
              <w:rPr>
                <w:rFonts w:hint="eastAsia" w:ascii="微软雅黑" w:hAnsi="微软雅黑" w:eastAsia="微软雅黑" w:cs="微软雅黑"/>
                <w:bCs/>
                <w:sz w:val="21"/>
                <w:szCs w:val="21"/>
              </w:rPr>
              <w:t>视觉盛宴，美丽的新疆姑娘、帅气的新疆小伙，让您在歌舞中散去一天的疲劳，感受新疆的热情，参观新疆歌舞</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lang w:val="en-US" w:eastAsia="zh-CN"/>
              </w:rPr>
              <w:t>欣赏哈密第一宴</w:t>
            </w:r>
            <w:r>
              <w:rPr>
                <w:rFonts w:hint="eastAsia" w:ascii="微软雅黑" w:hAnsi="微软雅黑" w:eastAsia="微软雅黑" w:cs="微软雅黑"/>
                <w:b/>
                <w:bCs w:val="0"/>
                <w:color w:val="FF0000"/>
                <w:sz w:val="21"/>
                <w:szCs w:val="21"/>
                <w:lang w:val="en-US" w:eastAsia="zh-CN"/>
              </w:rPr>
              <w:t>【奇石宴】</w:t>
            </w:r>
            <w:r>
              <w:rPr>
                <w:rFonts w:hint="eastAsia" w:ascii="微软雅黑" w:hAnsi="微软雅黑" w:eastAsia="微软雅黑" w:cs="微软雅黑"/>
                <w:b w:val="0"/>
                <w:bCs/>
                <w:color w:val="auto"/>
                <w:sz w:val="21"/>
                <w:szCs w:val="21"/>
                <w:lang w:val="en-US" w:eastAsia="zh-CN"/>
              </w:rPr>
              <w:t>，</w:t>
            </w:r>
            <w:r>
              <w:rPr>
                <w:rFonts w:hint="eastAsia" w:ascii="微软雅黑" w:hAnsi="微软雅黑" w:eastAsia="微软雅黑" w:cs="微软雅黑"/>
                <w:bCs/>
                <w:sz w:val="21"/>
                <w:szCs w:val="21"/>
                <w:lang w:val="en-US" w:eastAsia="zh-CN"/>
              </w:rPr>
              <w:t>宴席由1088道由各类奇石组成的“菜肴”构成，估价高达6.8亿元人民币，并已申报吉尼斯世界纪录。这个巨型宴席桌子占地面积约222平方米，直径达16米，其上的奇石“菜肴”包括了冷热、荤素、汤煲、干果、鲜蔬等各种类型，展现了新疆独特的饮食文化。之后参观</w:t>
            </w:r>
            <w:r>
              <w:rPr>
                <w:rFonts w:hint="eastAsia" w:ascii="微软雅黑" w:hAnsi="微软雅黑" w:eastAsia="微软雅黑" w:cs="微软雅黑"/>
                <w:b/>
                <w:bCs w:val="0"/>
                <w:color w:val="FF0000"/>
                <w:sz w:val="21"/>
                <w:szCs w:val="21"/>
                <w:lang w:val="en-US" w:eastAsia="zh-CN"/>
              </w:rPr>
              <w:t>【哈密文博苑】</w:t>
            </w:r>
            <w:r>
              <w:rPr>
                <w:rFonts w:hint="eastAsia" w:ascii="微软雅黑" w:hAnsi="微软雅黑" w:eastAsia="微软雅黑" w:cs="微软雅黑"/>
                <w:bCs/>
                <w:sz w:val="21"/>
                <w:szCs w:val="21"/>
                <w:lang w:val="en-US" w:eastAsia="zh-CN"/>
              </w:rPr>
              <w:t>成立于1988年，博物馆有展厅面积800余平方米，库房面积300平方米。馆内收藏有原始社会至明清时期的石器、青铜器、陶器、木器、铁器、毛布、清代服饰和干尸等文物12000余件，其中17（类）件为国家一级文物以通史陈列的方式分为石器时代、青铜时代、汉—北朝及隋、唐、元、明、清来呈现哈密悠久的古代文明在通史陈列中还包括有独特文化面貌的五堡、焉不拉克两个专题陈列。展厅陈列各类文物1000余件，有轰动国内外的五堡干尸、精美的古代毛布和属于北方青铜文化的铜釜、鹿首铜刀等珍贵文物，大部分展品为历年考古发掘出土文物，有着浓郁的地方文化特色。博物馆的陈列设计现已全面更新，处于全疆地州级博物馆一流水平。</w:t>
            </w:r>
            <w:r>
              <w:rPr>
                <w:rFonts w:hint="eastAsia" w:ascii="微软雅黑" w:hAnsi="微软雅黑" w:eastAsia="微软雅黑" w:cs="微软雅黑"/>
                <w:b/>
                <w:bCs w:val="0"/>
                <w:color w:val="FF0000"/>
                <w:sz w:val="21"/>
                <w:szCs w:val="21"/>
                <w:lang w:eastAsia="zh-CN"/>
              </w:rPr>
              <w:t>【</w:t>
            </w:r>
            <w:r>
              <w:rPr>
                <w:rFonts w:hint="eastAsia" w:ascii="微软雅黑" w:hAnsi="微软雅黑" w:eastAsia="微软雅黑" w:cs="微软雅黑"/>
                <w:b/>
                <w:bCs w:val="0"/>
                <w:color w:val="FF0000"/>
                <w:sz w:val="21"/>
                <w:szCs w:val="21"/>
              </w:rPr>
              <w:t>哈密阿勒屯古街</w:t>
            </w:r>
            <w:r>
              <w:rPr>
                <w:rFonts w:hint="eastAsia" w:ascii="微软雅黑" w:hAnsi="微软雅黑" w:eastAsia="微软雅黑" w:cs="微软雅黑"/>
                <w:b/>
                <w:bCs w:val="0"/>
                <w:color w:val="FF0000"/>
                <w:sz w:val="21"/>
                <w:szCs w:val="21"/>
                <w:lang w:eastAsia="zh-CN"/>
              </w:rPr>
              <w:t>】</w:t>
            </w:r>
            <w:r>
              <w:rPr>
                <w:rFonts w:hint="eastAsia" w:ascii="微软雅黑" w:hAnsi="微软雅黑" w:eastAsia="微软雅黑" w:cs="微软雅黑"/>
                <w:bCs/>
                <w:sz w:val="21"/>
                <w:szCs w:val="21"/>
                <w:lang w:val="en-US" w:eastAsia="zh-CN"/>
              </w:rPr>
              <w:t>位于哈密市伊州区回城乡。 阿勒屯古街是一条充满历史文化气息的古街，2008年被列入第四批"国家历史文化名村夜间经济示范街区。哈密阿勒屯古街是一条集历史文化、非遗文化、旅游商业于一体的特色古街，值得游客们前去探访。后入住酒店。</w:t>
            </w:r>
          </w:p>
          <w:p w14:paraId="1D49923F">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color w:val="0000FF"/>
                <w:sz w:val="18"/>
                <w:szCs w:val="18"/>
                <w:lang w:val="en-US" w:eastAsia="zh-CN"/>
              </w:rPr>
              <w:t>专列人流量大，为了各位贵宾顺利游览，魔鬼城景区区间车用旅游大巴代替，景交费用必须产生。如有疑意，请务必进景区之前跟全陪导游报备。</w:t>
            </w:r>
          </w:p>
        </w:tc>
        <w:tc>
          <w:tcPr>
            <w:tcW w:w="946" w:type="dxa"/>
            <w:noWrap w:val="0"/>
            <w:vAlign w:val="center"/>
          </w:tcPr>
          <w:p w14:paraId="32496303">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703CEBBD">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哈密</w:t>
            </w:r>
          </w:p>
        </w:tc>
      </w:tr>
      <w:tr w14:paraId="695C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49" w:type="dxa"/>
            <w:noWrap w:val="0"/>
            <w:vAlign w:val="center"/>
          </w:tcPr>
          <w:p w14:paraId="407F22A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第十五天</w:t>
            </w:r>
          </w:p>
        </w:tc>
        <w:tc>
          <w:tcPr>
            <w:tcW w:w="7477" w:type="dxa"/>
            <w:noWrap w:val="0"/>
            <w:vAlign w:val="center"/>
          </w:tcPr>
          <w:p w14:paraId="03E0A5E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早餐</w:t>
            </w:r>
            <w:r>
              <w:rPr>
                <w:rFonts w:hint="eastAsia" w:ascii="微软雅黑" w:hAnsi="微软雅黑" w:eastAsia="微软雅黑" w:cs="微软雅黑"/>
                <w:bCs/>
                <w:sz w:val="21"/>
                <w:szCs w:val="21"/>
              </w:rPr>
              <w:t>后乘车前往中国四大魔鬼城之首的五堡雅丹地貌——</w:t>
            </w:r>
            <w:r>
              <w:rPr>
                <w:rFonts w:hint="eastAsia" w:ascii="微软雅黑" w:hAnsi="微软雅黑" w:eastAsia="微软雅黑" w:cs="微软雅黑"/>
                <w:b/>
                <w:bCs w:val="0"/>
                <w:color w:val="FF0000"/>
                <w:sz w:val="21"/>
                <w:szCs w:val="21"/>
              </w:rPr>
              <w:t>【魔鬼城景区】</w:t>
            </w:r>
            <w:r>
              <w:rPr>
                <w:rFonts w:hint="eastAsia" w:ascii="微软雅黑" w:hAnsi="微软雅黑" w:eastAsia="微软雅黑" w:cs="微软雅黑"/>
                <w:bCs/>
                <w:sz w:val="21"/>
                <w:szCs w:val="21"/>
              </w:rPr>
              <w:t>，探究雅丹地貌及成因。在魔鬼城可以看到酷似城堡、殿堂、佛塔、人物、禽兽形态各异的景观、令人眼花缭乱的陡壁悬崖。</w:t>
            </w:r>
            <w:r>
              <w:rPr>
                <w:rFonts w:hint="eastAsia" w:ascii="微软雅黑" w:hAnsi="微软雅黑" w:eastAsia="微软雅黑" w:cs="微软雅黑"/>
                <w:bCs/>
                <w:sz w:val="21"/>
                <w:szCs w:val="21"/>
                <w:lang w:val="en-US" w:eastAsia="zh-CN"/>
              </w:rPr>
              <w:t>后乘专列返程。</w:t>
            </w:r>
          </w:p>
        </w:tc>
        <w:tc>
          <w:tcPr>
            <w:tcW w:w="946" w:type="dxa"/>
            <w:noWrap w:val="0"/>
            <w:vAlign w:val="center"/>
          </w:tcPr>
          <w:p w14:paraId="54DE0F9B">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早中</w:t>
            </w:r>
          </w:p>
        </w:tc>
        <w:tc>
          <w:tcPr>
            <w:tcW w:w="1095" w:type="dxa"/>
            <w:noWrap w:val="0"/>
            <w:vAlign w:val="center"/>
          </w:tcPr>
          <w:p w14:paraId="1B06964D">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44AD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49" w:type="dxa"/>
            <w:noWrap w:val="0"/>
            <w:vAlign w:val="center"/>
          </w:tcPr>
          <w:p w14:paraId="35E14BC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第十六天</w:t>
            </w:r>
          </w:p>
        </w:tc>
        <w:tc>
          <w:tcPr>
            <w:tcW w:w="7477" w:type="dxa"/>
            <w:shd w:val="clear" w:color="auto" w:fill="auto"/>
            <w:noWrap w:val="0"/>
            <w:vAlign w:val="center"/>
          </w:tcPr>
          <w:p w14:paraId="0829ADB7">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bCs/>
                <w:kern w:val="2"/>
                <w:sz w:val="21"/>
                <w:szCs w:val="21"/>
                <w:lang w:val="en-US" w:eastAsia="zh-CN" w:bidi="ar-SA"/>
              </w:rPr>
            </w:pPr>
            <w:r>
              <w:rPr>
                <w:rFonts w:hint="eastAsia" w:ascii="微软雅黑" w:hAnsi="微软雅黑" w:eastAsia="微软雅黑" w:cs="微软雅黑"/>
                <w:bCs/>
                <w:sz w:val="21"/>
                <w:szCs w:val="21"/>
                <w:lang w:val="en-US" w:eastAsia="zh-CN"/>
              </w:rPr>
              <w:t>沿途欣赏西域风光，回味欢乐旅程！</w:t>
            </w:r>
          </w:p>
        </w:tc>
        <w:tc>
          <w:tcPr>
            <w:tcW w:w="946" w:type="dxa"/>
            <w:shd w:val="clear" w:color="auto" w:fill="auto"/>
            <w:noWrap w:val="0"/>
            <w:vAlign w:val="center"/>
          </w:tcPr>
          <w:p w14:paraId="33DFAA47">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w:t>
            </w:r>
          </w:p>
        </w:tc>
        <w:tc>
          <w:tcPr>
            <w:tcW w:w="1095" w:type="dxa"/>
            <w:shd w:val="clear" w:color="auto" w:fill="auto"/>
            <w:noWrap w:val="0"/>
            <w:vAlign w:val="center"/>
          </w:tcPr>
          <w:p w14:paraId="233D3582">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专列上</w:t>
            </w:r>
          </w:p>
        </w:tc>
      </w:tr>
      <w:tr w14:paraId="1169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49" w:type="dxa"/>
            <w:noWrap w:val="0"/>
            <w:vAlign w:val="center"/>
          </w:tcPr>
          <w:p w14:paraId="44F479A4">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kern w:val="2"/>
                <w:sz w:val="21"/>
                <w:szCs w:val="21"/>
                <w:lang w:val="en-US" w:eastAsia="zh-CN" w:bidi="ar-SA"/>
              </w:rPr>
            </w:pPr>
            <w:r>
              <w:rPr>
                <w:rFonts w:hint="eastAsia" w:ascii="微软雅黑" w:hAnsi="微软雅黑" w:eastAsia="微软雅黑" w:cs="微软雅黑"/>
                <w:b/>
                <w:kern w:val="2"/>
                <w:sz w:val="21"/>
                <w:szCs w:val="21"/>
                <w:lang w:val="en-US" w:eastAsia="zh-CN" w:bidi="ar-SA"/>
              </w:rPr>
              <w:t>第十七-十八天</w:t>
            </w:r>
          </w:p>
        </w:tc>
        <w:tc>
          <w:tcPr>
            <w:tcW w:w="7477" w:type="dxa"/>
            <w:noWrap w:val="0"/>
            <w:vAlign w:val="center"/>
          </w:tcPr>
          <w:p w14:paraId="7521434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lef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陆续抵达温馨的家！（部分地区可能跨天抵达）</w:t>
            </w:r>
          </w:p>
        </w:tc>
        <w:tc>
          <w:tcPr>
            <w:tcW w:w="946" w:type="dxa"/>
            <w:noWrap w:val="0"/>
            <w:vAlign w:val="center"/>
          </w:tcPr>
          <w:p w14:paraId="38A2F941">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w:t>
            </w:r>
          </w:p>
        </w:tc>
        <w:tc>
          <w:tcPr>
            <w:tcW w:w="1095" w:type="dxa"/>
            <w:noWrap w:val="0"/>
            <w:vAlign w:val="center"/>
          </w:tcPr>
          <w:p w14:paraId="361F5DD0">
            <w:pPr>
              <w:keepNext w:val="0"/>
              <w:keepLines w:val="0"/>
              <w:pageBreakBefore w:val="0"/>
              <w:widowControl w:val="0"/>
              <w:kinsoku/>
              <w:wordWrap/>
              <w:overflowPunct/>
              <w:topLinePunct w:val="0"/>
              <w:autoSpaceDE/>
              <w:autoSpaceDN/>
              <w:bidi w:val="0"/>
              <w:adjustRightInd/>
              <w:snapToGrid/>
              <w:spacing w:beforeAutospacing="0" w:line="300" w:lineRule="exact"/>
              <w:jc w:val="center"/>
              <w:textAlignment w:val="auto"/>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w:t>
            </w:r>
          </w:p>
        </w:tc>
      </w:tr>
    </w:tbl>
    <w:tbl>
      <w:tblPr>
        <w:tblStyle w:val="13"/>
        <w:tblpPr w:leftFromText="180" w:rightFromText="180" w:vertAnchor="text" w:horzAnchor="page" w:tblpX="647" w:tblpY="591"/>
        <w:tblOverlap w:val="never"/>
        <w:tblW w:w="10665" w:type="dxa"/>
        <w:tblInd w:w="0" w:type="dxa"/>
        <w:tblLayout w:type="fixed"/>
        <w:tblCellMar>
          <w:top w:w="0" w:type="dxa"/>
          <w:left w:w="0" w:type="dxa"/>
          <w:bottom w:w="0" w:type="dxa"/>
          <w:right w:w="0" w:type="dxa"/>
        </w:tblCellMar>
      </w:tblPr>
      <w:tblGrid>
        <w:gridCol w:w="1464"/>
        <w:gridCol w:w="9201"/>
      </w:tblGrid>
      <w:tr w14:paraId="272CD0D9">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A4AFF">
            <w:pPr>
              <w:keepNext w:val="0"/>
              <w:keepLines w:val="0"/>
              <w:suppressLineNumbers w:val="0"/>
              <w:spacing w:before="0" w:beforeAutospacing="0" w:after="0" w:afterAutospacing="0" w:line="320" w:lineRule="exact"/>
              <w:ind w:left="0" w:right="0"/>
              <w:jc w:val="left"/>
              <w:rPr>
                <w:rFonts w:hint="default" w:ascii="微软雅黑" w:hAnsi="微软雅黑" w:eastAsia="微软雅黑" w:cs="微软雅黑"/>
                <w:b/>
                <w:color w:val="FF0000"/>
                <w:spacing w:val="-17"/>
                <w:sz w:val="24"/>
                <w:szCs w:val="24"/>
              </w:rPr>
            </w:pPr>
            <w:r>
              <w:rPr>
                <w:rFonts w:ascii="微软雅黑" w:hAnsi="微软雅黑" w:eastAsia="微软雅黑" w:cs="微软雅黑"/>
                <w:b/>
                <w:color w:val="FF0000"/>
                <w:spacing w:val="-17"/>
                <w:sz w:val="24"/>
                <w:szCs w:val="24"/>
              </w:rPr>
              <w:t>统一市场价:</w:t>
            </w:r>
          </w:p>
          <w:p w14:paraId="4B56D1F5">
            <w:pPr>
              <w:keepNext w:val="0"/>
              <w:keepLines w:val="0"/>
              <w:suppressLineNumbers w:val="0"/>
              <w:spacing w:before="0" w:beforeAutospacing="0" w:after="0" w:afterAutospacing="0" w:line="320" w:lineRule="exact"/>
              <w:ind w:left="0" w:leftChars="0" w:right="0" w:rightChars="0"/>
              <w:jc w:val="left"/>
              <w:rPr>
                <w:rFonts w:hint="eastAsia" w:ascii="微软雅黑" w:hAnsi="微软雅黑" w:eastAsia="微软雅黑" w:cs="微软雅黑"/>
                <w:b/>
                <w:color w:val="000000"/>
                <w:w w:val="100"/>
                <w:sz w:val="24"/>
                <w:szCs w:val="24"/>
                <w:lang w:eastAsia="zh-CN"/>
              </w:rPr>
            </w:pPr>
            <w:r>
              <w:rPr>
                <w:rFonts w:ascii="微软雅黑" w:hAnsi="微软雅黑" w:eastAsia="微软雅黑" w:cs="微软雅黑"/>
                <w:b/>
                <w:color w:val="FF0000"/>
                <w:spacing w:val="-17"/>
                <w:sz w:val="24"/>
                <w:szCs w:val="24"/>
              </w:rPr>
              <w:t>（不含门票）</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666D5">
            <w:pPr>
              <w:keepNext w:val="0"/>
              <w:keepLines w:val="0"/>
              <w:suppressLineNumbers w:val="0"/>
              <w:spacing w:before="0" w:beforeAutospacing="0" w:after="0" w:afterAutospacing="0" w:line="520" w:lineRule="exact"/>
              <w:ind w:left="0" w:right="-930"/>
              <w:jc w:val="left"/>
              <w:rPr>
                <w:rFonts w:hint="default" w:ascii="微软雅黑" w:hAnsi="微软雅黑" w:eastAsia="微软雅黑" w:cs="微软雅黑"/>
                <w:sz w:val="28"/>
                <w:szCs w:val="28"/>
                <w:highlight w:val="none"/>
              </w:rPr>
            </w:pPr>
            <w:r>
              <w:rPr>
                <w:rFonts w:hint="eastAsia" w:ascii="微软雅黑" w:hAnsi="微软雅黑" w:eastAsia="微软雅黑" w:cs="微软雅黑"/>
                <w:color w:val="0600FE"/>
                <w:sz w:val="28"/>
                <w:szCs w:val="28"/>
                <w:highlight w:val="none"/>
                <w:lang w:val="en-US" w:eastAsia="zh-CN"/>
              </w:rPr>
              <w:t>A线</w:t>
            </w:r>
            <w:r>
              <w:rPr>
                <w:rFonts w:ascii="微软雅黑" w:hAnsi="微软雅黑" w:eastAsia="微软雅黑" w:cs="微软雅黑"/>
                <w:color w:val="0600FE"/>
                <w:sz w:val="28"/>
                <w:szCs w:val="28"/>
                <w:highlight w:val="none"/>
              </w:rPr>
              <w:t>空调硬卧</w:t>
            </w:r>
            <w:r>
              <w:rPr>
                <w:rFonts w:hint="eastAsia" w:ascii="微软雅黑" w:hAnsi="微软雅黑" w:eastAsia="微软雅黑" w:cs="微软雅黑"/>
                <w:color w:val="0600FE"/>
                <w:sz w:val="28"/>
                <w:szCs w:val="28"/>
                <w:highlight w:val="none"/>
                <w:lang w:val="en-US" w:eastAsia="zh-CN"/>
              </w:rPr>
              <w:t>4人间</w:t>
            </w:r>
            <w:r>
              <w:rPr>
                <w:rFonts w:ascii="微软雅黑" w:hAnsi="微软雅黑" w:eastAsia="微软雅黑" w:cs="微软雅黑"/>
                <w:color w:val="0600FE"/>
                <w:sz w:val="28"/>
                <w:szCs w:val="28"/>
                <w:highlight w:val="none"/>
              </w:rPr>
              <w:t>：</w:t>
            </w:r>
            <w:r>
              <w:rPr>
                <w:rFonts w:hint="eastAsia" w:ascii="微软雅黑" w:hAnsi="微软雅黑" w:eastAsia="微软雅黑" w:cs="微软雅黑"/>
                <w:sz w:val="28"/>
                <w:szCs w:val="28"/>
                <w:highlight w:val="none"/>
                <w:lang w:val="en-US" w:eastAsia="zh-CN"/>
              </w:rPr>
              <w:t>均价元/人</w:t>
            </w:r>
            <w:r>
              <w:rPr>
                <w:rFonts w:ascii="微软雅黑" w:hAnsi="微软雅黑" w:eastAsia="微软雅黑" w:cs="微软雅黑"/>
                <w:color w:val="0600FE"/>
                <w:sz w:val="28"/>
                <w:szCs w:val="28"/>
                <w:highlight w:val="none"/>
              </w:rPr>
              <w:br w:type="textWrapping"/>
            </w:r>
            <w:r>
              <w:rPr>
                <w:rFonts w:ascii="微软雅黑" w:hAnsi="微软雅黑" w:eastAsia="微软雅黑" w:cs="微软雅黑"/>
                <w:color w:val="0600FE"/>
                <w:sz w:val="28"/>
                <w:szCs w:val="28"/>
                <w:highlight w:val="none"/>
              </w:rPr>
              <w:t>空调硬卧：</w:t>
            </w:r>
            <w:r>
              <w:rPr>
                <w:rFonts w:ascii="微软雅黑" w:hAnsi="微软雅黑" w:eastAsia="微软雅黑" w:cs="微软雅黑"/>
                <w:sz w:val="28"/>
                <w:szCs w:val="28"/>
                <w:highlight w:val="none"/>
              </w:rPr>
              <w:t>上铺</w:t>
            </w:r>
            <w:r>
              <w:rPr>
                <w:rFonts w:hint="eastAsia" w:ascii="微软雅黑" w:hAnsi="微软雅黑" w:eastAsia="微软雅黑" w:cs="微软雅黑"/>
                <w:sz w:val="28"/>
                <w:szCs w:val="28"/>
                <w:highlight w:val="none"/>
                <w:lang w:val="en-US" w:eastAsia="zh-CN"/>
              </w:rPr>
              <w:t>元/人  中铺元/人 下铺元/人</w:t>
            </w:r>
          </w:p>
          <w:p w14:paraId="76770B40">
            <w:pPr>
              <w:keepNext w:val="0"/>
              <w:keepLines w:val="0"/>
              <w:suppressLineNumbers w:val="0"/>
              <w:spacing w:before="0" w:beforeAutospacing="0" w:after="0" w:afterAutospacing="0" w:line="520" w:lineRule="exact"/>
              <w:ind w:left="0" w:right="-932"/>
              <w:jc w:val="left"/>
              <w:rPr>
                <w:rFonts w:hint="default" w:ascii="微软雅黑" w:hAnsi="微软雅黑" w:eastAsia="微软雅黑" w:cs="微软雅黑"/>
                <w:sz w:val="28"/>
                <w:szCs w:val="28"/>
                <w:highlight w:val="none"/>
                <w:lang w:val="en-US" w:eastAsia="zh-CN"/>
              </w:rPr>
            </w:pPr>
            <w:r>
              <w:rPr>
                <w:rFonts w:ascii="微软雅黑" w:hAnsi="微软雅黑" w:eastAsia="微软雅黑" w:cs="微软雅黑"/>
                <w:color w:val="0600FE"/>
                <w:sz w:val="28"/>
                <w:szCs w:val="28"/>
                <w:highlight w:val="none"/>
              </w:rPr>
              <w:t>空调软卧（四人包厢）：</w:t>
            </w:r>
            <w:r>
              <w:rPr>
                <w:rFonts w:ascii="微软雅黑" w:hAnsi="微软雅黑" w:eastAsia="微软雅黑" w:cs="微软雅黑"/>
                <w:sz w:val="28"/>
                <w:szCs w:val="28"/>
                <w:highlight w:val="none"/>
              </w:rPr>
              <w:t>上铺</w:t>
            </w:r>
            <w:r>
              <w:rPr>
                <w:rFonts w:hint="eastAsia" w:ascii="微软雅黑" w:hAnsi="微软雅黑" w:eastAsia="微软雅黑" w:cs="微软雅黑"/>
                <w:sz w:val="28"/>
                <w:szCs w:val="28"/>
                <w:highlight w:val="none"/>
                <w:lang w:val="en-US" w:eastAsia="zh-CN"/>
              </w:rPr>
              <w:t>元/人  下铺元/人</w:t>
            </w:r>
            <w:r>
              <w:rPr>
                <w:rFonts w:hint="eastAsia" w:ascii="微软雅黑" w:hAnsi="微软雅黑" w:eastAsia="微软雅黑" w:cs="微软雅黑"/>
                <w:sz w:val="28"/>
                <w:szCs w:val="28"/>
                <w:highlight w:val="none"/>
                <w:lang w:val="en-US" w:eastAsia="zh-CN"/>
              </w:rPr>
              <w:br w:type="textWrapping"/>
            </w:r>
            <w:r>
              <w:rPr>
                <w:rFonts w:hint="eastAsia" w:ascii="微软雅黑" w:hAnsi="微软雅黑" w:eastAsia="微软雅黑" w:cs="微软雅黑"/>
                <w:b/>
                <w:bCs/>
                <w:color w:val="FF0000"/>
                <w:sz w:val="28"/>
                <w:szCs w:val="28"/>
                <w:highlight w:val="none"/>
                <w:lang w:val="en-US" w:eastAsia="zh-CN"/>
              </w:rPr>
              <w:t>B线（独库公路）</w:t>
            </w:r>
            <w:r>
              <w:rPr>
                <w:rFonts w:hint="eastAsia" w:ascii="微软雅黑" w:hAnsi="微软雅黑" w:eastAsia="微软雅黑" w:cs="微软雅黑"/>
                <w:color w:val="FF0000"/>
                <w:sz w:val="28"/>
                <w:szCs w:val="28"/>
                <w:highlight w:val="none"/>
                <w:lang w:val="en-US" w:eastAsia="zh-CN"/>
              </w:rPr>
              <w:t>；A线基础上+680元/人</w:t>
            </w:r>
          </w:p>
          <w:p w14:paraId="0F0A512D">
            <w:pPr>
              <w:keepNext w:val="0"/>
              <w:keepLines w:val="0"/>
              <w:suppressLineNumbers w:val="0"/>
              <w:spacing w:before="0" w:beforeAutospacing="0" w:after="0" w:afterAutospacing="0" w:line="320" w:lineRule="exact"/>
              <w:ind w:left="0" w:leftChars="0" w:right="0" w:rightChars="0"/>
              <w:jc w:val="center"/>
              <w:rPr>
                <w:rFonts w:hint="eastAsia" w:ascii="微软雅黑" w:hAnsi="微软雅黑" w:eastAsia="微软雅黑" w:cs="微软雅黑"/>
                <w:b w:val="0"/>
                <w:w w:val="100"/>
                <w:sz w:val="24"/>
                <w:szCs w:val="24"/>
                <w:lang w:eastAsia="zh-CN"/>
              </w:rPr>
            </w:pPr>
            <w:r>
              <w:rPr>
                <w:rFonts w:ascii="微软雅黑" w:hAnsi="微软雅黑" w:eastAsia="微软雅黑" w:cs="微软雅黑"/>
                <w:b/>
                <w:sz w:val="24"/>
                <w:szCs w:val="24"/>
                <w:highlight w:val="none"/>
              </w:rPr>
              <w:t>（铺位原则： 1人中铺； 2人上下铺或2中铺； 3人上中下铺）</w:t>
            </w:r>
          </w:p>
        </w:tc>
      </w:tr>
      <w:tr w14:paraId="2AE91E49">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E41F9E">
            <w:pPr>
              <w:keepNext w:val="0"/>
              <w:keepLines w:val="0"/>
              <w:suppressLineNumbers w:val="0"/>
              <w:spacing w:before="0" w:beforeAutospacing="0" w:after="0" w:afterAutospacing="0" w:line="320" w:lineRule="exact"/>
              <w:ind w:left="0" w:leftChars="0" w:right="0" w:rightChars="0"/>
              <w:jc w:val="left"/>
              <w:rPr>
                <w:rFonts w:hint="eastAsia" w:ascii="微软雅黑" w:hAnsi="微软雅黑" w:eastAsia="微软雅黑" w:cs="微软雅黑"/>
                <w:b/>
                <w:color w:val="000000"/>
                <w:w w:val="100"/>
                <w:sz w:val="24"/>
                <w:szCs w:val="24"/>
                <w:lang w:eastAsia="zh-CN"/>
              </w:rPr>
            </w:pPr>
            <w:r>
              <w:rPr>
                <w:rFonts w:hint="eastAsia" w:ascii="微软雅黑" w:hAnsi="微软雅黑" w:eastAsia="微软雅黑" w:cs="微软雅黑"/>
                <w:b/>
                <w:color w:val="FF0000"/>
                <w:spacing w:val="-17"/>
                <w:sz w:val="24"/>
                <w:szCs w:val="24"/>
                <w:lang w:val="en-US" w:eastAsia="zh-CN"/>
              </w:rPr>
              <w:t>小孩市场价：</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EA6BB4">
            <w:pPr>
              <w:keepNext w:val="0"/>
              <w:keepLines w:val="0"/>
              <w:numPr>
                <w:ilvl w:val="0"/>
                <w:numId w:val="1"/>
              </w:numPr>
              <w:suppressLineNumbers w:val="0"/>
              <w:spacing w:before="0" w:beforeAutospacing="0" w:after="0" w:afterAutospacing="0" w:line="320" w:lineRule="exact"/>
              <w:ind w:left="0" w:right="0" w:firstLine="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6周岁以下：1280元/人（小孩含半餐，旅游车位、导服；产生其他费用请于当地自理）</w:t>
            </w:r>
          </w:p>
          <w:p w14:paraId="1FD410F5">
            <w:pPr>
              <w:keepNext w:val="0"/>
              <w:keepLines w:val="0"/>
              <w:numPr>
                <w:ilvl w:val="0"/>
                <w:numId w:val="1"/>
              </w:numPr>
              <w:suppressLineNumbers w:val="0"/>
              <w:spacing w:before="0" w:beforeAutospacing="0" w:after="0" w:afterAutospacing="0" w:line="320" w:lineRule="exact"/>
              <w:ind w:left="0" w:right="0" w:firstLine="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6-14周岁：3380元/人（小孩含半餐，旅游车位、火车超龄费不占铺位、导服；不含出发地-专列上车点的往返交通，产生其他费用请于当地自理）</w:t>
            </w:r>
          </w:p>
          <w:p w14:paraId="69930E26">
            <w:pPr>
              <w:keepNext w:val="0"/>
              <w:keepLines w:val="0"/>
              <w:numPr>
                <w:ilvl w:val="0"/>
                <w:numId w:val="0"/>
              </w:numPr>
              <w:suppressLineNumbers w:val="0"/>
              <w:tabs>
                <w:tab w:val="center" w:pos="4492"/>
              </w:tabs>
              <w:spacing w:before="0" w:beforeAutospacing="0" w:after="0" w:afterAutospacing="0" w:line="320" w:lineRule="exact"/>
              <w:ind w:left="0" w:leftChars="0" w:right="0" w:rightChars="0" w:firstLine="0" w:firstLineChars="0"/>
              <w:jc w:val="left"/>
              <w:rPr>
                <w:rFonts w:hint="eastAsia" w:ascii="微软雅黑" w:hAnsi="微软雅黑" w:eastAsia="微软雅黑" w:cs="微软雅黑"/>
                <w:b w:val="0"/>
                <w:w w:val="100"/>
                <w:sz w:val="24"/>
                <w:szCs w:val="24"/>
                <w:lang w:eastAsia="zh-CN"/>
              </w:rPr>
            </w:pPr>
            <w:r>
              <w:rPr>
                <w:rFonts w:hint="eastAsia" w:ascii="微软雅黑" w:hAnsi="微软雅黑" w:eastAsia="微软雅黑" w:cs="微软雅黑"/>
                <w:sz w:val="21"/>
                <w:szCs w:val="21"/>
                <w:lang w:val="en-US" w:eastAsia="zh-CN"/>
              </w:rPr>
              <w:t>3、14周岁以上与成人同价</w:t>
            </w:r>
            <w:r>
              <w:rPr>
                <w:rFonts w:hint="eastAsia" w:ascii="微软雅黑" w:hAnsi="微软雅黑" w:eastAsia="微软雅黑" w:cs="微软雅黑"/>
                <w:sz w:val="21"/>
                <w:szCs w:val="21"/>
                <w:lang w:val="en-US" w:eastAsia="zh-CN"/>
              </w:rPr>
              <w:tab/>
            </w:r>
          </w:p>
        </w:tc>
      </w:tr>
      <w:tr w14:paraId="4AA247C6">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2FA2DF">
            <w:pPr>
              <w:autoSpaceDE/>
              <w:autoSpaceDN/>
              <w:snapToGrid/>
              <w:spacing w:before="0" w:after="0" w:line="400" w:lineRule="exact"/>
              <w:ind w:left="0" w:leftChars="0" w:right="-932" w:rightChars="0" w:firstLine="0" w:firstLineChars="0"/>
              <w:jc w:val="both"/>
              <w:rPr>
                <w:rFonts w:hint="eastAsia" w:ascii="微软雅黑" w:hAnsi="微软雅黑" w:eastAsia="微软雅黑" w:cs="微软雅黑"/>
                <w:b/>
                <w:color w:val="000000"/>
                <w:w w:val="100"/>
                <w:sz w:val="24"/>
                <w:szCs w:val="24"/>
                <w:lang w:eastAsia="zh-CN"/>
              </w:rPr>
            </w:pPr>
            <w:r>
              <w:rPr>
                <w:rFonts w:hint="eastAsia" w:ascii="微软雅黑" w:hAnsi="微软雅黑" w:eastAsia="微软雅黑" w:cs="微软雅黑"/>
                <w:b/>
                <w:color w:val="000000"/>
                <w:w w:val="100"/>
                <w:sz w:val="24"/>
                <w:szCs w:val="24"/>
                <w:lang w:eastAsia="zh-CN"/>
              </w:rPr>
              <w:t>出发时间：</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613D3B">
            <w:pPr>
              <w:tabs>
                <w:tab w:val="left" w:pos="1260"/>
              </w:tabs>
              <w:autoSpaceDE/>
              <w:autoSpaceDN/>
              <w:snapToGrid/>
              <w:spacing w:before="0" w:after="0" w:line="400" w:lineRule="exact"/>
              <w:ind w:right="-1165" w:rightChars="0"/>
              <w:jc w:val="both"/>
              <w:rPr>
                <w:rFonts w:hint="eastAsia" w:ascii="微软雅黑" w:hAnsi="微软雅黑" w:eastAsia="微软雅黑" w:cs="微软雅黑"/>
                <w:b w:val="0"/>
                <w:w w:val="100"/>
                <w:sz w:val="24"/>
                <w:szCs w:val="24"/>
                <w:lang w:eastAsia="zh-CN"/>
              </w:rPr>
            </w:pPr>
            <w:r>
              <w:rPr>
                <w:rFonts w:hint="eastAsia" w:ascii="微软雅黑" w:hAnsi="微软雅黑" w:eastAsia="微软雅黑" w:cs="微软雅黑"/>
                <w:b/>
                <w:color w:val="FF0000"/>
                <w:w w:val="100"/>
                <w:sz w:val="24"/>
                <w:szCs w:val="24"/>
                <w:lang w:val="en-US" w:eastAsia="zh-CN"/>
              </w:rPr>
              <w:t xml:space="preserve">7月25日左右开行  </w:t>
            </w:r>
            <w:r>
              <w:rPr>
                <w:rFonts w:hint="eastAsia" w:ascii="微软雅黑" w:hAnsi="微软雅黑" w:eastAsia="微软雅黑" w:cs="微软雅黑"/>
                <w:b w:val="0"/>
                <w:w w:val="100"/>
                <w:sz w:val="24"/>
                <w:szCs w:val="24"/>
                <w:lang w:eastAsia="zh-CN"/>
              </w:rPr>
              <w:t>（具体出发日期及站点以铁路</w:t>
            </w:r>
            <w:r>
              <w:rPr>
                <w:rFonts w:hint="eastAsia" w:ascii="微软雅黑" w:hAnsi="微软雅黑" w:eastAsia="微软雅黑" w:cs="微软雅黑"/>
                <w:b w:val="0"/>
                <w:w w:val="100"/>
                <w:sz w:val="24"/>
                <w:szCs w:val="24"/>
                <w:lang w:val="en-US" w:eastAsia="zh-CN"/>
              </w:rPr>
              <w:t>总公司</w:t>
            </w:r>
            <w:r>
              <w:rPr>
                <w:rFonts w:hint="eastAsia" w:ascii="微软雅黑" w:hAnsi="微软雅黑" w:eastAsia="微软雅黑" w:cs="微软雅黑"/>
                <w:b w:val="0"/>
                <w:w w:val="100"/>
                <w:sz w:val="24"/>
                <w:szCs w:val="24"/>
                <w:lang w:eastAsia="zh-CN"/>
              </w:rPr>
              <w:t>最终调令为主）</w:t>
            </w:r>
          </w:p>
        </w:tc>
      </w:tr>
      <w:tr w14:paraId="6E4BCDF0">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254762">
            <w:pPr>
              <w:autoSpaceDE/>
              <w:autoSpaceDN/>
              <w:snapToGrid/>
              <w:spacing w:before="0" w:after="0" w:line="400" w:lineRule="exact"/>
              <w:ind w:left="0" w:leftChars="0" w:right="-932" w:rightChars="0" w:firstLine="0" w:firstLineChars="0"/>
              <w:jc w:val="both"/>
              <w:rPr>
                <w:rFonts w:hint="eastAsia" w:ascii="微软雅黑" w:hAnsi="微软雅黑" w:eastAsia="微软雅黑" w:cs="微软雅黑"/>
                <w:b/>
                <w:color w:val="000000"/>
                <w:w w:val="100"/>
                <w:kern w:val="2"/>
                <w:sz w:val="24"/>
                <w:szCs w:val="24"/>
                <w:lang w:val="en-US" w:eastAsia="zh-CN" w:bidi="ar-SA"/>
              </w:rPr>
            </w:pPr>
            <w:r>
              <w:rPr>
                <w:rFonts w:hint="eastAsia" w:ascii="微软雅黑" w:hAnsi="微软雅黑" w:eastAsia="微软雅黑" w:cs="微软雅黑"/>
                <w:b/>
                <w:color w:val="000000"/>
                <w:w w:val="100"/>
                <w:sz w:val="24"/>
                <w:szCs w:val="24"/>
                <w:lang w:val="en-US" w:eastAsia="zh-CN"/>
              </w:rPr>
              <w:t>特别说明：</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FAA95">
            <w:pPr>
              <w:numPr>
                <w:ilvl w:val="0"/>
                <w:numId w:val="0"/>
              </w:numPr>
              <w:spacing w:line="320" w:lineRule="exact"/>
              <w:ind w:left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1、专列始发站以及停靠站以铁路总公司命令为准，所购买卧铺以专列始发站以及停靠站为起止，报名区域至专列始发或停靠站的小交通方式不受所购铺位限制。行程内火车铺位差价不等同于火车铺位票差。</w:t>
            </w:r>
          </w:p>
          <w:p w14:paraId="76794FDA">
            <w:pPr>
              <w:tabs>
                <w:tab w:val="left" w:pos="1260"/>
              </w:tabs>
              <w:autoSpaceDE/>
              <w:autoSpaceDN/>
              <w:snapToGrid/>
              <w:spacing w:before="0" w:after="0" w:line="400" w:lineRule="exact"/>
              <w:ind w:right="-1165" w:rightChars="0"/>
              <w:jc w:val="both"/>
              <w:rPr>
                <w:rFonts w:hint="eastAsia" w:ascii="微软雅黑" w:hAnsi="微软雅黑" w:eastAsia="微软雅黑" w:cs="微软雅黑"/>
                <w:b/>
                <w:color w:val="FF0000"/>
                <w:w w:val="100"/>
                <w:kern w:val="2"/>
                <w:sz w:val="24"/>
                <w:szCs w:val="24"/>
                <w:lang w:val="en-US" w:eastAsia="zh-CN" w:bidi="ar-SA"/>
              </w:rPr>
            </w:pPr>
            <w:r>
              <w:rPr>
                <w:rFonts w:hint="eastAsia" w:ascii="微软雅黑" w:hAnsi="微软雅黑" w:eastAsia="微软雅黑" w:cs="微软雅黑"/>
                <w:sz w:val="21"/>
                <w:szCs w:val="21"/>
                <w:lang w:val="en-US" w:eastAsia="zh-CN"/>
              </w:rPr>
              <w:t>2、专列系包车性质，团队出发前一周车票不办理改签、分乘、变径或退票。</w:t>
            </w:r>
          </w:p>
        </w:tc>
      </w:tr>
      <w:tr w14:paraId="0473EFC3">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F74254">
            <w:pPr>
              <w:autoSpaceDE/>
              <w:autoSpaceDN/>
              <w:snapToGrid/>
              <w:spacing w:before="0" w:after="0" w:line="400" w:lineRule="exact"/>
              <w:ind w:left="0" w:leftChars="0" w:right="-932" w:firstLine="0" w:firstLineChars="0"/>
              <w:jc w:val="both"/>
              <w:rPr>
                <w:rFonts w:hint="eastAsia" w:ascii="微软雅黑" w:hAnsi="微软雅黑" w:eastAsia="微软雅黑" w:cs="微软雅黑"/>
                <w:b w:val="0"/>
                <w:color w:val="000000"/>
                <w:w w:val="100"/>
                <w:sz w:val="24"/>
                <w:szCs w:val="24"/>
              </w:rPr>
            </w:pPr>
            <w:r>
              <w:rPr>
                <w:rFonts w:hint="eastAsia" w:ascii="微软雅黑" w:hAnsi="微软雅黑" w:eastAsia="微软雅黑" w:cs="微软雅黑"/>
                <w:b/>
                <w:color w:val="000000"/>
                <w:w w:val="100"/>
                <w:sz w:val="24"/>
                <w:szCs w:val="24"/>
                <w:lang w:eastAsia="zh-CN"/>
              </w:rPr>
              <w:t>服务标准：</w:t>
            </w:r>
          </w:p>
          <w:p w14:paraId="6A57B48F">
            <w:pPr>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outlineLvl w:val="9"/>
              <w:rPr>
                <w:rFonts w:hint="eastAsia" w:ascii="微软雅黑" w:hAnsi="微软雅黑" w:eastAsia="微软雅黑" w:cs="微软雅黑"/>
                <w:b/>
                <w:w w:val="100"/>
                <w:kern w:val="2"/>
                <w:sz w:val="21"/>
                <w:szCs w:val="21"/>
                <w:lang w:val="en-US" w:eastAsia="zh-CN" w:bidi="ar-SA"/>
              </w:rPr>
            </w:pP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7CE471">
            <w:pPr>
              <w:spacing w:line="320" w:lineRule="exact"/>
              <w:ind w:right="-1279"/>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交通：专列</w:t>
            </w:r>
            <w:r>
              <w:rPr>
                <w:rFonts w:hint="eastAsia" w:ascii="微软雅黑" w:hAnsi="微软雅黑" w:eastAsia="微软雅黑" w:cs="微软雅黑"/>
                <w:sz w:val="21"/>
                <w:szCs w:val="21"/>
                <w:lang w:eastAsia="zh-CN"/>
              </w:rPr>
              <w:t>空调</w:t>
            </w:r>
            <w:r>
              <w:rPr>
                <w:rFonts w:hint="eastAsia" w:ascii="微软雅黑" w:hAnsi="微软雅黑" w:eastAsia="微软雅黑" w:cs="微软雅黑"/>
                <w:sz w:val="21"/>
                <w:szCs w:val="21"/>
              </w:rPr>
              <w:t>火车硬</w:t>
            </w:r>
            <w:r>
              <w:rPr>
                <w:rFonts w:hint="eastAsia" w:ascii="微软雅黑" w:hAnsi="微软雅黑" w:eastAsia="微软雅黑" w:cs="微软雅黑"/>
                <w:sz w:val="21"/>
                <w:szCs w:val="21"/>
                <w:lang w:val="en-US" w:eastAsia="zh-CN"/>
              </w:rPr>
              <w:t>/软</w:t>
            </w:r>
            <w:r>
              <w:rPr>
                <w:rFonts w:hint="eastAsia" w:ascii="微软雅黑" w:hAnsi="微软雅黑" w:eastAsia="微软雅黑" w:cs="微软雅黑"/>
                <w:sz w:val="21"/>
                <w:szCs w:val="21"/>
              </w:rPr>
              <w:t>卧，当地空调旅游车；</w:t>
            </w:r>
          </w:p>
          <w:p w14:paraId="0C6339C2">
            <w:pPr>
              <w:spacing w:line="320" w:lineRule="exact"/>
              <w:ind w:right="-1279"/>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住宿：</w:t>
            </w:r>
            <w:r>
              <w:rPr>
                <w:rFonts w:hint="eastAsia" w:ascii="微软雅黑" w:hAnsi="微软雅黑" w:eastAsia="微软雅黑" w:cs="微软雅黑"/>
                <w:sz w:val="21"/>
                <w:szCs w:val="21"/>
                <w:lang w:eastAsia="zh-CN"/>
              </w:rPr>
              <w:t>经济型</w:t>
            </w:r>
            <w:r>
              <w:rPr>
                <w:rFonts w:hint="eastAsia" w:ascii="微软雅黑" w:hAnsi="微软雅黑" w:eastAsia="微软雅黑" w:cs="微软雅黑"/>
                <w:sz w:val="21"/>
                <w:szCs w:val="21"/>
              </w:rPr>
              <w:t>酒店双标间</w:t>
            </w:r>
            <w:r>
              <w:rPr>
                <w:rFonts w:hint="eastAsia" w:ascii="微软雅黑" w:hAnsi="微软雅黑" w:eastAsia="微软雅黑" w:cs="微软雅黑"/>
                <w:sz w:val="21"/>
                <w:szCs w:val="21"/>
                <w:lang w:eastAsia="zh-CN"/>
              </w:rPr>
              <w:t>，如出现单男、单女安排三人间</w:t>
            </w:r>
            <w:r>
              <w:rPr>
                <w:rFonts w:hint="eastAsia" w:ascii="微软雅黑" w:hAnsi="微软雅黑" w:eastAsia="微软雅黑" w:cs="微软雅黑"/>
                <w:sz w:val="21"/>
                <w:szCs w:val="21"/>
                <w:lang w:val="en-US" w:eastAsia="zh-CN"/>
              </w:rPr>
              <w:t>/加床，无拼住的则需客人现补单房差；</w:t>
            </w:r>
          </w:p>
          <w:p w14:paraId="75E4EAC0">
            <w:pPr>
              <w:spacing w:line="320" w:lineRule="exact"/>
              <w:ind w:right="-1279"/>
              <w:jc w:val="left"/>
              <w:rPr>
                <w:rFonts w:ascii="微软雅黑" w:hAnsi="微软雅黑" w:eastAsia="微软雅黑" w:cs="微软雅黑"/>
                <w:sz w:val="21"/>
                <w:szCs w:val="21"/>
              </w:rPr>
            </w:pPr>
            <w:r>
              <w:rPr>
                <w:rFonts w:hint="eastAsia" w:ascii="微软雅黑" w:hAnsi="微软雅黑" w:eastAsia="微软雅黑" w:cs="微软雅黑"/>
                <w:sz w:val="21"/>
                <w:szCs w:val="21"/>
              </w:rPr>
              <w:t>3、用餐：正餐十人一桌，八菜一汤，放弃用餐</w:t>
            </w:r>
            <w:r>
              <w:rPr>
                <w:rFonts w:hint="eastAsia" w:ascii="微软雅黑" w:hAnsi="微软雅黑" w:eastAsia="微软雅黑" w:cs="微软雅黑"/>
                <w:sz w:val="21"/>
                <w:szCs w:val="21"/>
                <w:lang w:eastAsia="zh-CN"/>
              </w:rPr>
              <w:t>费用</w:t>
            </w:r>
            <w:r>
              <w:rPr>
                <w:rFonts w:hint="eastAsia" w:ascii="微软雅黑" w:hAnsi="微软雅黑" w:eastAsia="微软雅黑" w:cs="微软雅黑"/>
                <w:sz w:val="21"/>
                <w:szCs w:val="21"/>
              </w:rPr>
              <w:t>不退（火车上不含餐，有餐车可以</w:t>
            </w:r>
            <w:r>
              <w:rPr>
                <w:rFonts w:hint="eastAsia" w:ascii="微软雅黑" w:hAnsi="微软雅黑" w:eastAsia="微软雅黑" w:cs="微软雅黑"/>
                <w:sz w:val="21"/>
                <w:szCs w:val="21"/>
                <w:lang w:eastAsia="zh-CN"/>
              </w:rPr>
              <w:t>自行购买</w:t>
            </w:r>
            <w:r>
              <w:rPr>
                <w:rFonts w:hint="eastAsia" w:ascii="微软雅黑" w:hAnsi="微软雅黑" w:eastAsia="微软雅黑" w:cs="微软雅黑"/>
                <w:sz w:val="21"/>
                <w:szCs w:val="21"/>
              </w:rPr>
              <w:t>盒饭）；</w:t>
            </w:r>
          </w:p>
          <w:p w14:paraId="0078396E">
            <w:pPr>
              <w:spacing w:line="320" w:lineRule="exact"/>
              <w:ind w:left="0" w:firstLine="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4、陪同：全程优秀导游陪同服务、当地优秀导游讲解服务、</w:t>
            </w:r>
            <w:r>
              <w:rPr>
                <w:rFonts w:hint="eastAsia" w:ascii="微软雅黑" w:hAnsi="微软雅黑" w:eastAsia="微软雅黑" w:cs="微软雅黑"/>
                <w:sz w:val="21"/>
                <w:szCs w:val="21"/>
                <w:lang w:eastAsia="zh-CN"/>
              </w:rPr>
              <w:t>专列</w:t>
            </w:r>
            <w:r>
              <w:rPr>
                <w:rFonts w:hint="eastAsia" w:ascii="微软雅黑" w:hAnsi="微软雅黑" w:eastAsia="微软雅黑" w:cs="微软雅黑"/>
                <w:sz w:val="21"/>
                <w:szCs w:val="21"/>
              </w:rPr>
              <w:t>随团医生保健服务</w:t>
            </w:r>
            <w:r>
              <w:rPr>
                <w:rFonts w:hint="eastAsia" w:ascii="微软雅黑" w:hAnsi="微软雅黑" w:eastAsia="微软雅黑" w:cs="微软雅黑"/>
                <w:sz w:val="21"/>
                <w:szCs w:val="21"/>
                <w:lang w:eastAsia="zh-CN"/>
              </w:rPr>
              <w:t>；</w:t>
            </w:r>
          </w:p>
          <w:p w14:paraId="6AA3471F">
            <w:pPr>
              <w:spacing w:line="320" w:lineRule="exact"/>
              <w:ind w:left="0" w:firstLine="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5、门票：所有景点门票及景区内交通</w:t>
            </w:r>
            <w:r>
              <w:rPr>
                <w:rFonts w:hint="eastAsia" w:ascii="微软雅黑" w:hAnsi="微软雅黑" w:eastAsia="微软雅黑" w:cs="微软雅黑"/>
                <w:b/>
                <w:bCs/>
                <w:color w:val="FF0000"/>
                <w:sz w:val="21"/>
                <w:szCs w:val="21"/>
              </w:rPr>
              <w:t>未含</w:t>
            </w:r>
            <w:r>
              <w:rPr>
                <w:rFonts w:hint="eastAsia" w:ascii="微软雅黑" w:hAnsi="微软雅黑" w:eastAsia="微软雅黑" w:cs="微软雅黑"/>
                <w:sz w:val="21"/>
                <w:szCs w:val="21"/>
              </w:rPr>
              <w:t>，以景区实际为准；</w:t>
            </w:r>
            <w:r>
              <w:rPr>
                <w:rFonts w:hint="eastAsia" w:ascii="微软雅黑" w:hAnsi="微软雅黑" w:eastAsia="微软雅黑" w:cs="微软雅黑"/>
                <w:sz w:val="21"/>
                <w:szCs w:val="21"/>
                <w:lang w:eastAsia="zh-CN"/>
              </w:rPr>
              <w:t>有优惠门票的以景区实际为准；</w:t>
            </w:r>
          </w:p>
          <w:p w14:paraId="01B6849F">
            <w:pPr>
              <w:spacing w:line="320" w:lineRule="exact"/>
              <w:ind w:left="0" w:right="-712" w:firstLine="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6、赠送：景区内每人每天矿泉水一瓶</w:t>
            </w:r>
            <w:r>
              <w:rPr>
                <w:rFonts w:hint="eastAsia" w:ascii="微软雅黑" w:hAnsi="微软雅黑" w:eastAsia="微软雅黑" w:cs="微软雅黑"/>
                <w:sz w:val="21"/>
                <w:szCs w:val="21"/>
                <w:lang w:eastAsia="zh-CN"/>
              </w:rPr>
              <w:t>；</w:t>
            </w:r>
          </w:p>
          <w:p w14:paraId="3570AC0D">
            <w:pPr>
              <w:spacing w:line="320" w:lineRule="exact"/>
              <w:ind w:lef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7、不含住宿单房差及个人消费；</w:t>
            </w:r>
          </w:p>
          <w:p w14:paraId="5A0815DD">
            <w:pPr>
              <w:spacing w:line="320" w:lineRule="exact"/>
              <w:ind w:left="0" w:firstLine="0"/>
              <w:jc w:val="left"/>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color w:val="0000FF"/>
                <w:sz w:val="21"/>
                <w:szCs w:val="21"/>
                <w:lang w:eastAsia="zh-CN"/>
              </w:rPr>
              <w:t>此行程为预售产品，根据最终铁路调度停靠站点、出发时间可能有所微调，</w:t>
            </w:r>
            <w:r>
              <w:rPr>
                <w:rFonts w:hint="eastAsia" w:ascii="微软雅黑" w:hAnsi="微软雅黑" w:eastAsia="微软雅黑" w:cs="微软雅黑"/>
                <w:color w:val="0000FF"/>
                <w:sz w:val="21"/>
                <w:szCs w:val="21"/>
              </w:rPr>
              <w:t>最终行程以</w:t>
            </w:r>
            <w:r>
              <w:rPr>
                <w:rFonts w:hint="eastAsia" w:ascii="微软雅黑" w:hAnsi="微软雅黑" w:eastAsia="微软雅黑" w:cs="微软雅黑"/>
                <w:color w:val="0000FF"/>
                <w:sz w:val="21"/>
                <w:szCs w:val="21"/>
                <w:lang w:eastAsia="zh-CN"/>
              </w:rPr>
              <w:t>客服通知及</w:t>
            </w:r>
            <w:r>
              <w:rPr>
                <w:rFonts w:hint="eastAsia" w:ascii="微软雅黑" w:hAnsi="微软雅黑" w:eastAsia="微软雅黑" w:cs="微软雅黑"/>
                <w:color w:val="0000FF"/>
                <w:sz w:val="21"/>
                <w:szCs w:val="21"/>
              </w:rPr>
              <w:t>出团通知书为准</w:t>
            </w:r>
            <w:r>
              <w:rPr>
                <w:rFonts w:hint="eastAsia" w:ascii="微软雅黑" w:hAnsi="微软雅黑" w:eastAsia="微软雅黑" w:cs="微软雅黑"/>
                <w:sz w:val="21"/>
                <w:szCs w:val="21"/>
              </w:rPr>
              <w:t>；</w:t>
            </w:r>
          </w:p>
          <w:p w14:paraId="6DAE3727">
            <w:pPr>
              <w:spacing w:line="320" w:lineRule="exact"/>
              <w:ind w:left="0" w:firstLine="0"/>
              <w:jc w:val="left"/>
              <w:rPr>
                <w:rFonts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w:t>
            </w:r>
            <w:r>
              <w:rPr>
                <w:rFonts w:hint="eastAsia" w:ascii="微软雅黑" w:hAnsi="微软雅黑" w:eastAsia="微软雅黑" w:cs="微软雅黑"/>
                <w:color w:val="0000FF"/>
                <w:sz w:val="21"/>
                <w:szCs w:val="21"/>
              </w:rPr>
              <w:t>各地市往返专列停靠站点及交通费用自理；</w:t>
            </w:r>
          </w:p>
          <w:p w14:paraId="6AC74DD0">
            <w:pPr>
              <w:autoSpaceDE/>
              <w:autoSpaceDN/>
              <w:snapToGrid/>
              <w:spacing w:before="0" w:after="0" w:line="320" w:lineRule="exact"/>
              <w:ind w:left="0" w:leftChars="0" w:firstLine="0" w:firstLineChars="0"/>
              <w:jc w:val="left"/>
              <w:rPr>
                <w:rFonts w:hint="eastAsia" w:ascii="微软雅黑" w:hAnsi="微软雅黑" w:eastAsia="微软雅黑" w:cs="微软雅黑"/>
                <w:b w:val="0"/>
                <w:bCs/>
                <w:w w:val="100"/>
                <w:kern w:val="2"/>
                <w:sz w:val="21"/>
                <w:szCs w:val="21"/>
                <w:lang w:val="en-US" w:eastAsia="zh-CN" w:bidi="ar-SA"/>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、含旅行社责任险，</w:t>
            </w:r>
            <w:r>
              <w:rPr>
                <w:rFonts w:hint="eastAsia" w:ascii="微软雅黑" w:hAnsi="微软雅黑" w:eastAsia="微软雅黑" w:cs="微软雅黑"/>
                <w:sz w:val="21"/>
                <w:szCs w:val="21"/>
                <w:lang w:val="en-US" w:eastAsia="zh-CN"/>
              </w:rPr>
              <w:t>不含旅游团队</w:t>
            </w:r>
            <w:r>
              <w:rPr>
                <w:rFonts w:hint="eastAsia" w:ascii="微软雅黑" w:hAnsi="微软雅黑" w:eastAsia="微软雅黑" w:cs="微软雅黑"/>
                <w:sz w:val="21"/>
                <w:szCs w:val="21"/>
                <w:lang w:eastAsia="zh-CN"/>
              </w:rPr>
              <w:t>意外险，</w:t>
            </w:r>
            <w:r>
              <w:rPr>
                <w:rFonts w:hint="eastAsia" w:ascii="微软雅黑" w:hAnsi="微软雅黑" w:eastAsia="微软雅黑" w:cs="微软雅黑"/>
                <w:sz w:val="21"/>
                <w:szCs w:val="21"/>
              </w:rPr>
              <w:t>建议旅游者自行额外购买</w:t>
            </w:r>
            <w:r>
              <w:rPr>
                <w:rFonts w:hint="eastAsia" w:ascii="微软雅黑" w:hAnsi="微软雅黑" w:eastAsia="微软雅黑" w:cs="微软雅黑"/>
                <w:sz w:val="21"/>
                <w:szCs w:val="21"/>
                <w:lang w:val="en-US" w:eastAsia="zh-CN"/>
              </w:rPr>
              <w:t>旅游</w:t>
            </w:r>
            <w:r>
              <w:rPr>
                <w:rFonts w:hint="eastAsia" w:ascii="微软雅黑" w:hAnsi="微软雅黑" w:eastAsia="微软雅黑" w:cs="微软雅黑"/>
                <w:sz w:val="21"/>
                <w:szCs w:val="21"/>
              </w:rPr>
              <w:t>意外险，以增强保障</w:t>
            </w:r>
            <w:r>
              <w:rPr>
                <w:rFonts w:hint="eastAsia" w:ascii="微软雅黑" w:hAnsi="微软雅黑" w:eastAsia="微软雅黑" w:cs="微软雅黑"/>
                <w:sz w:val="21"/>
                <w:szCs w:val="21"/>
                <w:lang w:eastAsia="zh-CN"/>
              </w:rPr>
              <w:t>。</w:t>
            </w:r>
          </w:p>
        </w:tc>
      </w:tr>
      <w:tr w14:paraId="6E19F34B">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28070C">
            <w:pPr>
              <w:autoSpaceDE/>
              <w:autoSpaceDN/>
              <w:snapToGrid/>
              <w:spacing w:before="0" w:after="0" w:line="400" w:lineRule="exact"/>
              <w:ind w:left="0" w:leftChars="0" w:right="-932" w:rightChars="0" w:firstLine="0" w:firstLineChars="0"/>
              <w:jc w:val="left"/>
              <w:rPr>
                <w:rFonts w:hint="eastAsia" w:ascii="微软雅黑" w:hAnsi="微软雅黑" w:eastAsia="微软雅黑" w:cs="微软雅黑"/>
                <w:b w:val="0"/>
                <w:color w:val="FF0000"/>
                <w:w w:val="100"/>
                <w:sz w:val="21"/>
                <w:szCs w:val="21"/>
                <w:lang w:val="en-US" w:eastAsia="zh-CN"/>
              </w:rPr>
            </w:pPr>
            <w:r>
              <w:rPr>
                <w:rFonts w:hint="eastAsia" w:ascii="微软雅黑" w:hAnsi="微软雅黑" w:eastAsia="微软雅黑" w:cs="微软雅黑"/>
                <w:b w:val="0"/>
                <w:color w:val="FF0000"/>
                <w:w w:val="100"/>
                <w:sz w:val="21"/>
                <w:szCs w:val="21"/>
                <w:lang w:eastAsia="zh-CN"/>
              </w:rPr>
              <w:t>报名条件：</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6D9924">
            <w:pPr>
              <w:numPr>
                <w:ilvl w:val="0"/>
                <w:numId w:val="0"/>
              </w:numPr>
              <w:tabs>
                <w:tab w:val="left" w:pos="1260"/>
              </w:tabs>
              <w:spacing w:line="400" w:lineRule="exact"/>
              <w:ind w:leftChars="0" w:right="-1165" w:rightChars="0"/>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lang w:eastAsia="zh-CN"/>
              </w:rPr>
              <w:t>凡身心健康，乐观向上者均可报名，有严重高血压、心脏病、哮喘病等易突发疾病及传染病、精神疾病患者谢绝参加，如有隐瞒病情者后果自负，且病情严重者我社有权劝退或终止合同。</w:t>
            </w:r>
          </w:p>
          <w:p w14:paraId="42E520FA">
            <w:pPr>
              <w:numPr>
                <w:ilvl w:val="0"/>
                <w:numId w:val="0"/>
              </w:numPr>
              <w:autoSpaceDE/>
              <w:autoSpaceDN/>
              <w:snapToGrid/>
              <w:spacing w:before="0" w:after="0" w:line="400" w:lineRule="exact"/>
              <w:ind w:leftChars="0" w:right="27" w:rightChars="13"/>
              <w:jc w:val="left"/>
              <w:rPr>
                <w:rFonts w:hint="eastAsia" w:ascii="微软雅黑" w:hAnsi="微软雅黑" w:eastAsia="微软雅黑" w:cs="微软雅黑"/>
                <w:b w:val="0"/>
                <w:color w:val="FF0000"/>
                <w:w w:val="100"/>
                <w:sz w:val="21"/>
                <w:szCs w:val="21"/>
                <w:lang w:eastAsia="zh-CN"/>
              </w:rPr>
            </w:pPr>
            <w:r>
              <w:rPr>
                <w:rFonts w:hint="eastAsia" w:ascii="微软雅黑" w:hAnsi="微软雅黑" w:eastAsia="微软雅黑" w:cs="微软雅黑"/>
                <w:b/>
                <w:bCs/>
                <w:color w:val="0000FF"/>
                <w:sz w:val="21"/>
                <w:szCs w:val="21"/>
                <w:lang w:val="en-US" w:eastAsia="zh-CN"/>
              </w:rPr>
              <w:t>65周岁-70周岁（含）老年人报名参团：</w:t>
            </w:r>
            <w:r>
              <w:rPr>
                <w:rFonts w:hint="eastAsia" w:ascii="微软雅黑" w:hAnsi="微软雅黑" w:eastAsia="微软雅黑" w:cs="微软雅黑"/>
                <w:b w:val="0"/>
                <w:color w:val="FF0000"/>
                <w:w w:val="100"/>
                <w:sz w:val="21"/>
                <w:szCs w:val="21"/>
                <w:lang w:eastAsia="zh-CN"/>
              </w:rPr>
              <w:t>务必提供签字确认老年人参团健康承诺函，如无法提供就必须子女陪同游览；</w:t>
            </w:r>
          </w:p>
          <w:p w14:paraId="3D8F082A">
            <w:pPr>
              <w:numPr>
                <w:ilvl w:val="0"/>
                <w:numId w:val="0"/>
              </w:numPr>
              <w:autoSpaceDE/>
              <w:autoSpaceDN/>
              <w:snapToGrid/>
              <w:spacing w:before="0" w:after="0" w:line="400" w:lineRule="exact"/>
              <w:ind w:leftChars="0" w:right="27" w:rightChars="13"/>
              <w:jc w:val="left"/>
              <w:rPr>
                <w:rFonts w:hint="eastAsia" w:ascii="微软雅黑" w:hAnsi="微软雅黑" w:eastAsia="微软雅黑" w:cs="微软雅黑"/>
                <w:b w:val="0"/>
                <w:color w:val="FF0000"/>
                <w:w w:val="100"/>
                <w:sz w:val="21"/>
                <w:szCs w:val="21"/>
                <w:lang w:eastAsia="zh-CN"/>
              </w:rPr>
            </w:pPr>
            <w:r>
              <w:rPr>
                <w:rFonts w:hint="eastAsia" w:ascii="微软雅黑" w:hAnsi="微软雅黑" w:eastAsia="微软雅黑" w:cs="微软雅黑"/>
                <w:b/>
                <w:bCs/>
                <w:color w:val="0000FF"/>
                <w:sz w:val="21"/>
                <w:szCs w:val="21"/>
                <w:lang w:val="en-US" w:eastAsia="zh-CN"/>
              </w:rPr>
              <w:t>70-75周岁老年人报名参团：</w:t>
            </w:r>
            <w:r>
              <w:rPr>
                <w:rFonts w:hint="eastAsia" w:ascii="微软雅黑" w:hAnsi="微软雅黑" w:eastAsia="微软雅黑" w:cs="微软雅黑"/>
                <w:b w:val="0"/>
                <w:color w:val="FF0000"/>
                <w:w w:val="100"/>
                <w:sz w:val="21"/>
                <w:szCs w:val="21"/>
                <w:lang w:eastAsia="zh-CN"/>
              </w:rPr>
              <w:t>须由70周岁以下正常年龄游客陪同，并签署老年人参团健康承诺函及老年人参团直系亲属须知及承诺；</w:t>
            </w:r>
          </w:p>
          <w:p w14:paraId="06E1EF66">
            <w:pPr>
              <w:numPr>
                <w:ilvl w:val="0"/>
                <w:numId w:val="0"/>
              </w:numPr>
              <w:autoSpaceDE/>
              <w:autoSpaceDN/>
              <w:snapToGrid/>
              <w:spacing w:before="0" w:after="0" w:line="400" w:lineRule="exact"/>
              <w:ind w:leftChars="0" w:right="27" w:rightChars="13"/>
              <w:jc w:val="left"/>
              <w:rPr>
                <w:rFonts w:hint="eastAsia" w:ascii="微软雅黑" w:hAnsi="微软雅黑" w:eastAsia="微软雅黑" w:cs="微软雅黑"/>
                <w:b w:val="0"/>
                <w:color w:val="FF0000"/>
                <w:w w:val="100"/>
                <w:sz w:val="21"/>
                <w:szCs w:val="21"/>
                <w:lang w:eastAsia="zh-CN"/>
              </w:rPr>
            </w:pPr>
            <w:r>
              <w:rPr>
                <w:rFonts w:hint="eastAsia" w:ascii="微软雅黑" w:hAnsi="微软雅黑" w:eastAsia="微软雅黑" w:cs="微软雅黑"/>
                <w:b/>
                <w:bCs/>
                <w:color w:val="0000FF"/>
                <w:sz w:val="21"/>
                <w:szCs w:val="21"/>
                <w:lang w:val="en-US" w:eastAsia="zh-CN"/>
              </w:rPr>
              <w:t>75周岁以上老年人报名参团：</w:t>
            </w:r>
            <w:r>
              <w:rPr>
                <w:rFonts w:hint="eastAsia" w:ascii="微软雅黑" w:hAnsi="微软雅黑" w:eastAsia="微软雅黑" w:cs="微软雅黑"/>
                <w:b w:val="0"/>
                <w:color w:val="FF0000"/>
                <w:w w:val="100"/>
                <w:sz w:val="21"/>
                <w:szCs w:val="21"/>
                <w:lang w:eastAsia="zh-CN"/>
              </w:rPr>
              <w:t>须</w:t>
            </w:r>
            <w:r>
              <w:rPr>
                <w:rFonts w:hint="eastAsia" w:ascii="微软雅黑" w:hAnsi="微软雅黑" w:eastAsia="微软雅黑" w:cs="微软雅黑"/>
                <w:b w:val="0"/>
                <w:color w:val="FF0000"/>
                <w:w w:val="100"/>
                <w:sz w:val="21"/>
                <w:szCs w:val="21"/>
                <w:lang w:val="en-US" w:eastAsia="zh-CN"/>
              </w:rPr>
              <w:t>65岁以下正常年龄</w:t>
            </w:r>
            <w:r>
              <w:rPr>
                <w:rFonts w:hint="eastAsia" w:ascii="微软雅黑" w:hAnsi="微软雅黑" w:eastAsia="微软雅黑" w:cs="微软雅黑"/>
                <w:b w:val="0"/>
                <w:color w:val="FF0000"/>
                <w:w w:val="100"/>
                <w:sz w:val="21"/>
                <w:szCs w:val="21"/>
                <w:lang w:eastAsia="zh-CN"/>
              </w:rPr>
              <w:t>直系亲属陪同。</w:t>
            </w:r>
          </w:p>
          <w:p w14:paraId="3CF7D98B">
            <w:pPr>
              <w:numPr>
                <w:ilvl w:val="0"/>
                <w:numId w:val="0"/>
              </w:numPr>
              <w:autoSpaceDE/>
              <w:autoSpaceDN/>
              <w:snapToGrid/>
              <w:spacing w:before="0" w:after="0" w:line="400" w:lineRule="exact"/>
              <w:ind w:leftChars="0" w:right="27" w:rightChars="13"/>
              <w:jc w:val="left"/>
              <w:rPr>
                <w:rFonts w:hint="eastAsia" w:ascii="微软雅黑" w:hAnsi="微软雅黑" w:eastAsia="微软雅黑" w:cs="微软雅黑"/>
                <w:b w:val="0"/>
                <w:color w:val="FF0000"/>
                <w:w w:val="100"/>
                <w:sz w:val="21"/>
                <w:szCs w:val="21"/>
                <w:lang w:eastAsia="zh-CN"/>
              </w:rPr>
            </w:pPr>
            <w:r>
              <w:rPr>
                <w:rFonts w:hint="eastAsia" w:ascii="微软雅黑" w:hAnsi="微软雅黑" w:eastAsia="微软雅黑" w:cs="微软雅黑"/>
                <w:b/>
                <w:bCs/>
                <w:color w:val="0000FF"/>
                <w:sz w:val="21"/>
                <w:szCs w:val="21"/>
                <w:lang w:val="en-US" w:eastAsia="zh-CN"/>
              </w:rPr>
              <w:t>80周岁以上老年人报名参团：</w:t>
            </w:r>
            <w:r>
              <w:rPr>
                <w:rFonts w:hint="eastAsia" w:ascii="微软雅黑" w:hAnsi="微软雅黑" w:eastAsia="微软雅黑" w:cs="微软雅黑"/>
                <w:b w:val="0"/>
                <w:color w:val="FF0000"/>
                <w:w w:val="100"/>
                <w:sz w:val="21"/>
                <w:szCs w:val="21"/>
                <w:lang w:val="en-US" w:eastAsia="zh-CN"/>
              </w:rPr>
              <w:t>谢绝报名！</w:t>
            </w:r>
          </w:p>
          <w:p w14:paraId="61872FF4">
            <w:pPr>
              <w:autoSpaceDE/>
              <w:autoSpaceDN/>
              <w:snapToGrid/>
              <w:spacing w:before="0" w:after="0" w:line="400" w:lineRule="exact"/>
              <w:ind w:left="0" w:leftChars="0" w:right="-932" w:rightChars="0" w:firstLine="0" w:firstLineChars="0"/>
              <w:jc w:val="left"/>
              <w:rPr>
                <w:rFonts w:hint="eastAsia" w:ascii="微软雅黑" w:hAnsi="微软雅黑" w:eastAsia="微软雅黑" w:cs="微软雅黑"/>
                <w:b w:val="0"/>
                <w:color w:val="FF0000"/>
                <w:w w:val="100"/>
                <w:sz w:val="21"/>
                <w:szCs w:val="21"/>
                <w:lang w:eastAsia="zh-CN"/>
              </w:rPr>
            </w:pPr>
            <w:r>
              <w:rPr>
                <w:rFonts w:hint="eastAsia" w:ascii="微软雅黑" w:hAnsi="微软雅黑" w:eastAsia="微软雅黑" w:cs="微软雅黑"/>
                <w:szCs w:val="21"/>
                <w:lang w:val="en-US" w:eastAsia="zh-CN"/>
              </w:rPr>
              <w:t>2.报名须签订</w:t>
            </w:r>
            <w:r>
              <w:rPr>
                <w:rFonts w:hint="eastAsia" w:ascii="微软雅黑" w:hAnsi="微软雅黑" w:eastAsia="微软雅黑" w:cs="微软雅黑"/>
                <w:b w:val="0"/>
                <w:color w:val="FF0000"/>
                <w:w w:val="100"/>
                <w:sz w:val="21"/>
                <w:szCs w:val="21"/>
                <w:lang w:val="en-US" w:eastAsia="zh-CN"/>
              </w:rPr>
              <w:t>《补充协议》《旅游报名表》《</w:t>
            </w:r>
            <w:r>
              <w:rPr>
                <w:rFonts w:hint="eastAsia" w:ascii="微软雅黑" w:hAnsi="微软雅黑" w:eastAsia="微软雅黑" w:cs="微软雅黑"/>
                <w:b w:val="0"/>
                <w:color w:val="FF0000"/>
                <w:w w:val="100"/>
                <w:sz w:val="21"/>
                <w:szCs w:val="21"/>
                <w:lang w:eastAsia="zh-CN"/>
              </w:rPr>
              <w:t>老年人参团健康承诺函</w:t>
            </w:r>
            <w:r>
              <w:rPr>
                <w:rFonts w:hint="eastAsia" w:ascii="微软雅黑" w:hAnsi="微软雅黑" w:eastAsia="微软雅黑" w:cs="微软雅黑"/>
                <w:b w:val="0"/>
                <w:color w:val="FF0000"/>
                <w:w w:val="100"/>
                <w:sz w:val="21"/>
                <w:szCs w:val="21"/>
                <w:lang w:val="en-US" w:eastAsia="zh-CN"/>
              </w:rPr>
              <w:t>》《</w:t>
            </w:r>
            <w:r>
              <w:rPr>
                <w:rFonts w:hint="eastAsia" w:ascii="微软雅黑" w:hAnsi="微软雅黑" w:eastAsia="微软雅黑" w:cs="微软雅黑"/>
                <w:b w:val="0"/>
                <w:color w:val="FF0000"/>
                <w:w w:val="100"/>
                <w:sz w:val="21"/>
                <w:szCs w:val="21"/>
                <w:lang w:eastAsia="zh-CN"/>
              </w:rPr>
              <w:t>老年人参团直系亲属须知</w:t>
            </w:r>
          </w:p>
          <w:p w14:paraId="468944B0">
            <w:pPr>
              <w:numPr>
                <w:ilvl w:val="0"/>
                <w:numId w:val="0"/>
              </w:numPr>
              <w:spacing w:line="320" w:lineRule="exact"/>
              <w:ind w:leftChars="0" w:right="-1279" w:rightChars="0"/>
              <w:jc w:val="left"/>
              <w:rPr>
                <w:rFonts w:hint="default" w:ascii="微软雅黑" w:hAnsi="微软雅黑" w:eastAsia="微软雅黑" w:cs="微软雅黑"/>
                <w:b w:val="0"/>
                <w:color w:val="FF0000"/>
                <w:w w:val="100"/>
                <w:sz w:val="21"/>
                <w:szCs w:val="21"/>
                <w:lang w:val="en-US" w:eastAsia="zh-CN"/>
              </w:rPr>
            </w:pPr>
            <w:r>
              <w:rPr>
                <w:rFonts w:hint="eastAsia" w:ascii="微软雅黑" w:hAnsi="微软雅黑" w:eastAsia="微软雅黑" w:cs="微软雅黑"/>
                <w:b w:val="0"/>
                <w:color w:val="FF0000"/>
                <w:w w:val="100"/>
                <w:sz w:val="21"/>
                <w:szCs w:val="21"/>
                <w:lang w:eastAsia="zh-CN"/>
              </w:rPr>
              <w:t>及承诺</w:t>
            </w:r>
            <w:r>
              <w:rPr>
                <w:rFonts w:hint="eastAsia" w:ascii="微软雅黑" w:hAnsi="微软雅黑" w:eastAsia="微软雅黑" w:cs="微软雅黑"/>
                <w:b w:val="0"/>
                <w:color w:val="FF0000"/>
                <w:w w:val="100"/>
                <w:sz w:val="21"/>
                <w:szCs w:val="21"/>
                <w:lang w:val="en-US" w:eastAsia="zh-CN"/>
              </w:rPr>
              <w:t>》。</w:t>
            </w:r>
          </w:p>
        </w:tc>
      </w:tr>
      <w:tr w14:paraId="71BFFEAE">
        <w:tblPrEx>
          <w:tblCellMar>
            <w:top w:w="0" w:type="dxa"/>
            <w:left w:w="0" w:type="dxa"/>
            <w:bottom w:w="0" w:type="dxa"/>
            <w:right w:w="0" w:type="dxa"/>
          </w:tblCellMar>
        </w:tblPrEx>
        <w:trPr>
          <w:trHeight w:val="512" w:hRule="atLeast"/>
        </w:trPr>
        <w:tc>
          <w:tcPr>
            <w:tcW w:w="14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011857">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932" w:rightChars="0" w:firstLine="0" w:firstLineChars="0"/>
              <w:jc w:val="both"/>
              <w:textAlignment w:val="auto"/>
              <w:outlineLvl w:val="9"/>
              <w:rPr>
                <w:rFonts w:hint="eastAsia" w:ascii="微软雅黑" w:hAnsi="微软雅黑" w:eastAsia="微软雅黑" w:cs="微软雅黑"/>
                <w:b/>
                <w:color w:val="000000"/>
                <w:w w:val="100"/>
                <w:kern w:val="2"/>
                <w:sz w:val="24"/>
                <w:szCs w:val="24"/>
                <w:lang w:val="en-US" w:eastAsia="zh-CN" w:bidi="ar-SA"/>
              </w:rPr>
            </w:pPr>
            <w:r>
              <w:rPr>
                <w:rFonts w:hint="eastAsia" w:ascii="微软雅黑" w:hAnsi="微软雅黑" w:eastAsia="微软雅黑" w:cs="微软雅黑"/>
                <w:b/>
                <w:color w:val="000000"/>
                <w:w w:val="100"/>
                <w:sz w:val="24"/>
                <w:szCs w:val="24"/>
                <w:lang w:eastAsia="zh-CN"/>
              </w:rPr>
              <w:t>温馨提示：</w:t>
            </w:r>
          </w:p>
        </w:tc>
        <w:tc>
          <w:tcPr>
            <w:tcW w:w="9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F6267">
            <w:pPr>
              <w:numPr>
                <w:ilvl w:val="0"/>
                <w:numId w:val="2"/>
              </w:numPr>
              <w:autoSpaceDE/>
              <w:autoSpaceDN/>
              <w:snapToGrid/>
              <w:spacing w:before="0" w:after="0" w:line="400" w:lineRule="exact"/>
              <w:ind w:left="0" w:leftChars="0" w:right="-932" w:rightChars="0" w:firstLine="0" w:firstLineChars="0"/>
              <w:jc w:val="both"/>
              <w:rPr>
                <w:rFonts w:hint="eastAsia" w:ascii="微软雅黑" w:hAnsi="微软雅黑" w:eastAsia="微软雅黑" w:cs="微软雅黑"/>
                <w:b w:val="0"/>
                <w:color w:val="auto"/>
                <w:w w:val="100"/>
                <w:sz w:val="21"/>
                <w:szCs w:val="21"/>
                <w:lang w:eastAsia="zh-CN"/>
              </w:rPr>
            </w:pPr>
            <w:r>
              <w:rPr>
                <w:rFonts w:hint="eastAsia" w:ascii="微软雅黑" w:hAnsi="微软雅黑" w:eastAsia="微软雅黑" w:cs="微软雅黑"/>
                <w:b w:val="0"/>
                <w:color w:val="auto"/>
                <w:w w:val="100"/>
                <w:sz w:val="21"/>
                <w:szCs w:val="21"/>
                <w:lang w:eastAsia="zh-CN"/>
              </w:rPr>
              <w:t>请参加本次活动的中老年朋友携带好</w:t>
            </w:r>
            <w:r>
              <w:rPr>
                <w:rFonts w:hint="eastAsia" w:ascii="微软雅黑" w:hAnsi="微软雅黑" w:eastAsia="微软雅黑" w:cs="微软雅黑"/>
                <w:b/>
                <w:bCs/>
                <w:color w:val="auto"/>
                <w:w w:val="100"/>
                <w:sz w:val="21"/>
                <w:szCs w:val="21"/>
                <w:lang w:eastAsia="zh-CN"/>
              </w:rPr>
              <w:t>身份证、老年证、</w:t>
            </w:r>
            <w:r>
              <w:rPr>
                <w:rFonts w:hint="eastAsia" w:ascii="微软雅黑" w:hAnsi="微软雅黑" w:eastAsia="微软雅黑" w:cs="微软雅黑"/>
                <w:b w:val="0"/>
                <w:bCs w:val="0"/>
                <w:color w:val="auto"/>
                <w:w w:val="100"/>
                <w:sz w:val="21"/>
                <w:szCs w:val="21"/>
                <w:lang w:eastAsia="zh-CN"/>
              </w:rPr>
              <w:t>离休证</w:t>
            </w:r>
            <w:r>
              <w:rPr>
                <w:rFonts w:hint="eastAsia" w:ascii="微软雅黑" w:hAnsi="微软雅黑" w:eastAsia="微软雅黑" w:cs="微软雅黑"/>
                <w:b w:val="0"/>
                <w:color w:val="auto"/>
                <w:w w:val="100"/>
                <w:sz w:val="21"/>
                <w:szCs w:val="21"/>
                <w:lang w:eastAsia="zh-CN"/>
              </w:rPr>
              <w:t>及老年有关其它证件，否则不能享</w:t>
            </w:r>
          </w:p>
          <w:p w14:paraId="6AB7E915">
            <w:pPr>
              <w:numPr>
                <w:ilvl w:val="0"/>
                <w:numId w:val="0"/>
              </w:numPr>
              <w:autoSpaceDE/>
              <w:autoSpaceDN/>
              <w:snapToGrid/>
              <w:spacing w:before="0" w:after="0" w:line="400" w:lineRule="exact"/>
              <w:ind w:leftChars="0" w:right="-932" w:rightChars="0"/>
              <w:jc w:val="both"/>
              <w:rPr>
                <w:rFonts w:hint="eastAsia" w:ascii="微软雅黑" w:hAnsi="微软雅黑" w:eastAsia="微软雅黑" w:cs="微软雅黑"/>
                <w:b w:val="0"/>
                <w:color w:val="auto"/>
                <w:w w:val="100"/>
                <w:sz w:val="21"/>
                <w:szCs w:val="21"/>
                <w:lang w:eastAsia="zh-CN"/>
              </w:rPr>
            </w:pPr>
            <w:r>
              <w:rPr>
                <w:rFonts w:hint="eastAsia" w:ascii="微软雅黑" w:hAnsi="微软雅黑" w:eastAsia="微软雅黑" w:cs="微软雅黑"/>
                <w:b w:val="0"/>
                <w:color w:val="auto"/>
                <w:w w:val="100"/>
                <w:sz w:val="21"/>
                <w:szCs w:val="21"/>
                <w:lang w:eastAsia="zh-CN"/>
              </w:rPr>
              <w:t>受门票享受门票优惠政策，证件优惠不能重复使用。</w:t>
            </w:r>
          </w:p>
          <w:p w14:paraId="0A835FE8">
            <w:pPr>
              <w:numPr>
                <w:ilvl w:val="0"/>
                <w:numId w:val="2"/>
              </w:numPr>
              <w:autoSpaceDE/>
              <w:autoSpaceDN/>
              <w:snapToGrid/>
              <w:spacing w:before="0" w:after="0" w:line="400" w:lineRule="exact"/>
              <w:ind w:left="0" w:leftChars="0" w:right="-932" w:rightChars="0" w:firstLine="0" w:firstLineChars="0"/>
              <w:jc w:val="both"/>
              <w:rPr>
                <w:rFonts w:hint="eastAsia" w:ascii="微软雅黑" w:hAnsi="微软雅黑" w:eastAsia="微软雅黑" w:cs="微软雅黑"/>
                <w:b w:val="0"/>
                <w:color w:val="auto"/>
                <w:w w:val="100"/>
                <w:sz w:val="21"/>
                <w:szCs w:val="21"/>
                <w:lang w:eastAsia="zh-CN"/>
              </w:rPr>
            </w:pPr>
            <w:r>
              <w:rPr>
                <w:rFonts w:hint="eastAsia" w:ascii="微软雅黑" w:hAnsi="微软雅黑" w:eastAsia="微软雅黑" w:cs="微软雅黑"/>
                <w:b w:val="0"/>
                <w:color w:val="auto"/>
                <w:w w:val="100"/>
                <w:sz w:val="21"/>
                <w:szCs w:val="21"/>
                <w:lang w:eastAsia="zh-CN"/>
              </w:rPr>
              <w:t>因游客各自身体状况不一，故景区索道、电瓶车等交通工具及景区内娱乐活动我社不做统一安排，</w:t>
            </w:r>
          </w:p>
          <w:p w14:paraId="61AFE669">
            <w:pPr>
              <w:numPr>
                <w:ilvl w:val="0"/>
                <w:numId w:val="0"/>
              </w:numPr>
              <w:autoSpaceDE/>
              <w:autoSpaceDN/>
              <w:snapToGrid/>
              <w:spacing w:before="0" w:after="0" w:line="400" w:lineRule="exact"/>
              <w:ind w:left="0" w:leftChars="0" w:right="-932" w:rightChars="0" w:firstLine="0" w:firstLineChars="0"/>
              <w:jc w:val="both"/>
              <w:rPr>
                <w:rFonts w:hint="eastAsia" w:ascii="微软雅黑" w:hAnsi="微软雅黑" w:eastAsia="微软雅黑" w:cs="微软雅黑"/>
                <w:b w:val="0"/>
                <w:color w:val="auto"/>
                <w:w w:val="100"/>
                <w:kern w:val="2"/>
                <w:sz w:val="21"/>
                <w:szCs w:val="21"/>
                <w:lang w:val="en-US" w:eastAsia="zh-CN" w:bidi="ar-SA"/>
              </w:rPr>
            </w:pPr>
            <w:r>
              <w:rPr>
                <w:rFonts w:hint="eastAsia" w:ascii="微软雅黑" w:hAnsi="微软雅黑" w:eastAsia="微软雅黑" w:cs="微软雅黑"/>
                <w:b w:val="0"/>
                <w:color w:val="auto"/>
                <w:w w:val="100"/>
                <w:sz w:val="21"/>
                <w:szCs w:val="21"/>
                <w:lang w:eastAsia="zh-CN"/>
              </w:rPr>
              <w:t>请各位游客根据自身情况，谨慎选择，注意安全。</w:t>
            </w:r>
          </w:p>
        </w:tc>
      </w:tr>
      <w:bookmarkEnd w:id="0"/>
    </w:tbl>
    <w:p w14:paraId="189ED0E3">
      <w:pPr>
        <w:wordWrap w:val="0"/>
        <w:topLinePunct/>
        <w:adjustRightInd w:val="0"/>
        <w:spacing w:line="360" w:lineRule="exact"/>
        <w:jc w:val="left"/>
        <w:rPr>
          <w:rFonts w:ascii="微软雅黑" w:hAnsi="微软雅黑" w:eastAsia="微软雅黑" w:cs="微软雅黑"/>
          <w:b/>
          <w:color w:val="FF0000"/>
          <w:szCs w:val="21"/>
        </w:rPr>
      </w:pPr>
    </w:p>
    <w:p w14:paraId="73F9CF28">
      <w:pPr>
        <w:spacing w:line="300" w:lineRule="exact"/>
        <w:jc w:val="left"/>
        <w:rPr>
          <w:rFonts w:ascii="微软雅黑" w:hAnsi="微软雅黑" w:eastAsia="微软雅黑" w:cs="微软雅黑"/>
          <w:b/>
          <w:color w:val="FF0000"/>
          <w:szCs w:val="21"/>
        </w:rPr>
      </w:pPr>
      <w:r>
        <w:rPr>
          <w:rFonts w:ascii="微软雅黑" w:hAnsi="微软雅黑" w:eastAsia="微软雅黑" w:cs="微软雅黑"/>
          <w:b/>
          <w:color w:val="FF0000"/>
          <w:szCs w:val="21"/>
        </w:rPr>
        <w:t>附：门票明细表（以下门票价格仅供参考，具体以景区当日公布的政策执行，60岁以上必须凭本人身份证和老年证才可享受门票优惠，年龄必须按年月日精确计算！）</w:t>
      </w:r>
    </w:p>
    <w:p w14:paraId="0FE1C731">
      <w:pPr>
        <w:pStyle w:val="6"/>
        <w:ind w:left="0" w:leftChars="0" w:firstLine="0" w:firstLineChars="0"/>
        <w:rPr>
          <w:rFonts w:hint="default"/>
        </w:rPr>
      </w:pPr>
    </w:p>
    <w:tbl>
      <w:tblPr>
        <w:tblStyle w:val="13"/>
        <w:tblW w:w="106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4"/>
        <w:gridCol w:w="1977"/>
        <w:gridCol w:w="2016"/>
        <w:gridCol w:w="1944"/>
        <w:gridCol w:w="1992"/>
      </w:tblGrid>
      <w:tr w14:paraId="060A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tcBorders>
              <w:top w:val="single" w:color="000000" w:sz="4" w:space="0"/>
              <w:left w:val="single" w:color="000000" w:sz="4" w:space="0"/>
              <w:bottom w:val="single" w:color="000000" w:sz="4" w:space="0"/>
              <w:right w:val="single" w:color="000000" w:sz="4" w:space="0"/>
              <w:tl2br w:val="single" w:color="auto" w:sz="4" w:space="0"/>
            </w:tcBorders>
            <w:noWrap w:val="0"/>
            <w:vAlign w:val="top"/>
          </w:tcPr>
          <w:p w14:paraId="7CA4693F">
            <w:pPr>
              <w:spacing w:line="300" w:lineRule="exact"/>
              <w:jc w:val="center"/>
              <w:rPr>
                <w:rFonts w:hint="eastAsia" w:ascii="微软雅黑" w:hAnsi="微软雅黑" w:eastAsia="微软雅黑" w:cs="微软雅黑"/>
                <w:b/>
                <w:bCs w:val="0"/>
                <w:color w:val="000000"/>
                <w:szCs w:val="21"/>
              </w:rPr>
            </w:pPr>
            <w:bookmarkStart w:id="1" w:name="OLE_LINK5"/>
            <w:r>
              <w:rPr>
                <w:rFonts w:hint="eastAsia" w:ascii="微软雅黑" w:hAnsi="微软雅黑" w:eastAsia="微软雅黑" w:cs="微软雅黑"/>
                <w:b/>
                <w:bCs w:val="0"/>
                <w:color w:val="000000"/>
                <w:szCs w:val="21"/>
                <w:lang w:val="en-US" w:eastAsia="zh-CN"/>
              </w:rPr>
              <w:t xml:space="preserve">                 </w:t>
            </w:r>
            <w:r>
              <w:rPr>
                <w:rFonts w:hint="eastAsia" w:ascii="微软雅黑" w:hAnsi="微软雅黑" w:eastAsia="微软雅黑" w:cs="微软雅黑"/>
                <w:b/>
                <w:bCs w:val="0"/>
                <w:color w:val="000000"/>
                <w:szCs w:val="21"/>
              </w:rPr>
              <w:t>年龄段</w:t>
            </w:r>
          </w:p>
          <w:p w14:paraId="01CA0D87">
            <w:pPr>
              <w:spacing w:line="300" w:lineRule="exact"/>
              <w:jc w:val="both"/>
              <w:rPr>
                <w:rFonts w:hint="eastAsia" w:ascii="微软雅黑" w:hAnsi="微软雅黑" w:eastAsia="微软雅黑" w:cs="微软雅黑"/>
                <w:b/>
                <w:bCs w:val="0"/>
                <w:color w:val="000000"/>
                <w:szCs w:val="21"/>
              </w:rPr>
            </w:pPr>
            <w:r>
              <w:rPr>
                <w:rFonts w:hint="eastAsia" w:ascii="微软雅黑" w:hAnsi="微软雅黑" w:eastAsia="微软雅黑" w:cs="微软雅黑"/>
                <w:b/>
                <w:bCs w:val="0"/>
                <w:color w:val="000000"/>
                <w:szCs w:val="21"/>
              </w:rPr>
              <w:t>景点</w:t>
            </w:r>
          </w:p>
        </w:tc>
        <w:tc>
          <w:tcPr>
            <w:tcW w:w="1977" w:type="dxa"/>
            <w:tcBorders>
              <w:top w:val="single" w:color="000000" w:sz="4" w:space="0"/>
              <w:left w:val="single" w:color="000000" w:sz="4" w:space="0"/>
              <w:bottom w:val="single" w:color="000000" w:sz="4" w:space="0"/>
              <w:right w:val="single" w:color="auto" w:sz="4" w:space="0"/>
            </w:tcBorders>
            <w:noWrap w:val="0"/>
            <w:vAlign w:val="center"/>
          </w:tcPr>
          <w:p w14:paraId="26BA9301">
            <w:pPr>
              <w:spacing w:line="300" w:lineRule="exact"/>
              <w:jc w:val="center"/>
              <w:rPr>
                <w:rFonts w:hint="eastAsia" w:ascii="微软雅黑" w:hAnsi="微软雅黑" w:eastAsia="微软雅黑" w:cs="微软雅黑"/>
                <w:b/>
                <w:bCs w:val="0"/>
                <w:color w:val="000000"/>
                <w:szCs w:val="21"/>
              </w:rPr>
            </w:pPr>
            <w:r>
              <w:rPr>
                <w:rFonts w:hint="eastAsia" w:ascii="微软雅黑" w:hAnsi="微软雅黑" w:eastAsia="微软雅黑" w:cs="微软雅黑"/>
                <w:b/>
                <w:bCs w:val="0"/>
                <w:color w:val="000000"/>
                <w:szCs w:val="21"/>
              </w:rPr>
              <w:t>6</w:t>
            </w:r>
            <w:r>
              <w:rPr>
                <w:rFonts w:hint="eastAsia" w:ascii="微软雅黑" w:hAnsi="微软雅黑" w:eastAsia="微软雅黑" w:cs="微软雅黑"/>
                <w:b/>
                <w:bCs w:val="0"/>
                <w:color w:val="000000"/>
                <w:szCs w:val="21"/>
                <w:lang w:val="en-US" w:eastAsia="zh-CN"/>
              </w:rPr>
              <w:t>0</w:t>
            </w:r>
            <w:r>
              <w:rPr>
                <w:rFonts w:hint="eastAsia" w:ascii="微软雅黑" w:hAnsi="微软雅黑" w:eastAsia="微软雅黑" w:cs="微软雅黑"/>
                <w:b/>
                <w:bCs w:val="0"/>
                <w:color w:val="000000"/>
                <w:szCs w:val="21"/>
              </w:rPr>
              <w:t>岁以下</w:t>
            </w:r>
          </w:p>
        </w:tc>
        <w:tc>
          <w:tcPr>
            <w:tcW w:w="2016" w:type="dxa"/>
            <w:tcBorders>
              <w:top w:val="single" w:color="000000" w:sz="4" w:space="0"/>
              <w:left w:val="single" w:color="auto" w:sz="4" w:space="0"/>
              <w:bottom w:val="single" w:color="000000" w:sz="4" w:space="0"/>
              <w:right w:val="single" w:color="auto" w:sz="4" w:space="0"/>
            </w:tcBorders>
            <w:noWrap w:val="0"/>
            <w:vAlign w:val="center"/>
          </w:tcPr>
          <w:p w14:paraId="460920C8">
            <w:pPr>
              <w:spacing w:line="300" w:lineRule="exact"/>
              <w:jc w:val="center"/>
              <w:rPr>
                <w:rFonts w:hint="eastAsia" w:ascii="微软雅黑" w:hAnsi="微软雅黑" w:eastAsia="微软雅黑" w:cs="微软雅黑"/>
                <w:b/>
                <w:bCs w:val="0"/>
                <w:color w:val="000000"/>
                <w:szCs w:val="21"/>
                <w:lang w:val="en-US" w:eastAsia="zh-CN"/>
              </w:rPr>
            </w:pPr>
            <w:r>
              <w:rPr>
                <w:rFonts w:hint="eastAsia" w:ascii="微软雅黑" w:hAnsi="微软雅黑" w:eastAsia="微软雅黑" w:cs="微软雅黑"/>
                <w:b/>
                <w:bCs w:val="0"/>
                <w:color w:val="000000"/>
                <w:szCs w:val="21"/>
                <w:lang w:val="en-US" w:eastAsia="zh-CN"/>
              </w:rPr>
              <w:t>60-64岁</w:t>
            </w:r>
          </w:p>
        </w:tc>
        <w:tc>
          <w:tcPr>
            <w:tcW w:w="1944" w:type="dxa"/>
            <w:tcBorders>
              <w:top w:val="single" w:color="000000" w:sz="4" w:space="0"/>
              <w:left w:val="single" w:color="auto" w:sz="4" w:space="0"/>
              <w:bottom w:val="single" w:color="000000" w:sz="4" w:space="0"/>
              <w:right w:val="single" w:color="000000" w:sz="4" w:space="0"/>
            </w:tcBorders>
            <w:noWrap w:val="0"/>
            <w:vAlign w:val="center"/>
          </w:tcPr>
          <w:p w14:paraId="12159F7D">
            <w:pPr>
              <w:spacing w:line="300" w:lineRule="exact"/>
              <w:jc w:val="center"/>
              <w:rPr>
                <w:rFonts w:hint="eastAsia" w:ascii="微软雅黑" w:hAnsi="微软雅黑" w:eastAsia="微软雅黑" w:cs="微软雅黑"/>
                <w:b/>
                <w:bCs w:val="0"/>
                <w:color w:val="000000"/>
                <w:szCs w:val="21"/>
              </w:rPr>
            </w:pPr>
            <w:r>
              <w:rPr>
                <w:rFonts w:hint="eastAsia" w:ascii="微软雅黑" w:hAnsi="微软雅黑" w:eastAsia="微软雅黑" w:cs="微软雅黑"/>
                <w:b/>
                <w:bCs w:val="0"/>
                <w:color w:val="000000"/>
                <w:szCs w:val="21"/>
              </w:rPr>
              <w:t>65-69岁</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25099FA8">
            <w:pPr>
              <w:spacing w:line="300" w:lineRule="exact"/>
              <w:jc w:val="center"/>
              <w:rPr>
                <w:rFonts w:hint="eastAsia" w:ascii="微软雅黑" w:hAnsi="微软雅黑" w:eastAsia="微软雅黑" w:cs="微软雅黑"/>
                <w:b/>
                <w:bCs w:val="0"/>
                <w:color w:val="000000"/>
                <w:szCs w:val="21"/>
              </w:rPr>
            </w:pPr>
            <w:r>
              <w:rPr>
                <w:rFonts w:hint="eastAsia" w:ascii="微软雅黑" w:hAnsi="微软雅黑" w:eastAsia="微软雅黑" w:cs="微软雅黑"/>
                <w:b/>
                <w:bCs w:val="0"/>
                <w:color w:val="000000"/>
                <w:szCs w:val="21"/>
              </w:rPr>
              <w:t>70岁以上</w:t>
            </w:r>
          </w:p>
        </w:tc>
      </w:tr>
      <w:tr w14:paraId="1F3FF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top"/>
          </w:tcPr>
          <w:p w14:paraId="1EE37124">
            <w:pPr>
              <w:spacing w:line="300" w:lineRule="exact"/>
              <w:jc w:val="left"/>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rPr>
              <w:t>魔鬼城景区</w:t>
            </w:r>
            <w:r>
              <w:rPr>
                <w:rFonts w:hint="eastAsia" w:ascii="微软雅黑" w:hAnsi="微软雅黑" w:eastAsia="微软雅黑" w:cs="微软雅黑"/>
                <w:b w:val="0"/>
                <w:bCs/>
                <w:color w:val="000000"/>
                <w:szCs w:val="21"/>
                <w:lang w:val="en-US" w:eastAsia="zh-CN"/>
              </w:rPr>
              <w:t>+区间车</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2F3EB8B9">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45+30</w:t>
            </w:r>
          </w:p>
        </w:tc>
        <w:tc>
          <w:tcPr>
            <w:tcW w:w="2016" w:type="dxa"/>
            <w:tcBorders>
              <w:top w:val="single" w:color="000000" w:sz="4" w:space="0"/>
              <w:left w:val="single" w:color="auto" w:sz="4" w:space="0"/>
              <w:bottom w:val="single" w:color="auto" w:sz="4" w:space="0"/>
              <w:right w:val="single" w:color="auto" w:sz="4" w:space="0"/>
            </w:tcBorders>
            <w:noWrap w:val="0"/>
            <w:vAlign w:val="top"/>
          </w:tcPr>
          <w:p w14:paraId="419023CD">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25+30</w:t>
            </w:r>
          </w:p>
        </w:tc>
        <w:tc>
          <w:tcPr>
            <w:tcW w:w="1944" w:type="dxa"/>
            <w:tcBorders>
              <w:top w:val="single" w:color="000000" w:sz="4" w:space="0"/>
              <w:left w:val="single" w:color="auto" w:sz="4" w:space="0"/>
              <w:bottom w:val="single" w:color="auto" w:sz="4" w:space="0"/>
              <w:right w:val="single" w:color="000000" w:sz="4" w:space="0"/>
            </w:tcBorders>
            <w:noWrap w:val="0"/>
            <w:vAlign w:val="top"/>
          </w:tcPr>
          <w:p w14:paraId="7DE39B82">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0+30</w:t>
            </w:r>
          </w:p>
        </w:tc>
        <w:tc>
          <w:tcPr>
            <w:tcW w:w="1992" w:type="dxa"/>
            <w:tcBorders>
              <w:top w:val="single" w:color="000000" w:sz="4" w:space="0"/>
              <w:left w:val="single" w:color="000000" w:sz="4" w:space="0"/>
              <w:bottom w:val="single" w:color="auto" w:sz="4" w:space="0"/>
              <w:right w:val="single" w:color="000000" w:sz="4" w:space="0"/>
            </w:tcBorders>
            <w:noWrap w:val="0"/>
            <w:vAlign w:val="top"/>
          </w:tcPr>
          <w:p w14:paraId="14FCE358">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0+30</w:t>
            </w:r>
          </w:p>
        </w:tc>
      </w:tr>
      <w:tr w14:paraId="298A1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top"/>
          </w:tcPr>
          <w:p w14:paraId="46F030E0">
            <w:pPr>
              <w:spacing w:line="300" w:lineRule="exact"/>
              <w:jc w:val="left"/>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rPr>
              <w:t>哈密回王府</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03EA2E94">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rPr>
              <w:t>35</w:t>
            </w:r>
            <w:r>
              <w:rPr>
                <w:rFonts w:hint="eastAsia" w:ascii="微软雅黑" w:hAnsi="微软雅黑" w:eastAsia="微软雅黑" w:cs="微软雅黑"/>
                <w:b w:val="0"/>
                <w:bCs/>
                <w:color w:val="000000"/>
                <w:szCs w:val="21"/>
                <w:lang w:val="en-US" w:eastAsia="zh-CN"/>
              </w:rPr>
              <w:t>+5</w:t>
            </w:r>
          </w:p>
        </w:tc>
        <w:tc>
          <w:tcPr>
            <w:tcW w:w="2016" w:type="dxa"/>
            <w:tcBorders>
              <w:top w:val="single" w:color="000000" w:sz="4" w:space="0"/>
              <w:left w:val="single" w:color="auto" w:sz="4" w:space="0"/>
              <w:bottom w:val="single" w:color="auto" w:sz="4" w:space="0"/>
              <w:right w:val="single" w:color="auto" w:sz="4" w:space="0"/>
            </w:tcBorders>
            <w:noWrap w:val="0"/>
            <w:vAlign w:val="top"/>
          </w:tcPr>
          <w:p w14:paraId="55D78A7B">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kern w:val="2"/>
                <w:sz w:val="21"/>
                <w:szCs w:val="21"/>
                <w:lang w:val="en-US" w:eastAsia="zh-CN" w:bidi="ar-SA"/>
              </w:rPr>
              <w:t>17.5+5</w:t>
            </w:r>
          </w:p>
        </w:tc>
        <w:tc>
          <w:tcPr>
            <w:tcW w:w="1944" w:type="dxa"/>
            <w:tcBorders>
              <w:top w:val="single" w:color="000000" w:sz="4" w:space="0"/>
              <w:left w:val="single" w:color="auto" w:sz="4" w:space="0"/>
              <w:bottom w:val="single" w:color="auto" w:sz="4" w:space="0"/>
              <w:right w:val="single" w:color="000000" w:sz="4" w:space="0"/>
            </w:tcBorders>
            <w:noWrap w:val="0"/>
            <w:vAlign w:val="top"/>
          </w:tcPr>
          <w:p w14:paraId="252E00A4">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kern w:val="2"/>
                <w:sz w:val="21"/>
                <w:szCs w:val="21"/>
                <w:lang w:val="en-US" w:eastAsia="zh-CN" w:bidi="ar-SA"/>
              </w:rPr>
              <w:t>5</w:t>
            </w:r>
          </w:p>
        </w:tc>
        <w:tc>
          <w:tcPr>
            <w:tcW w:w="1992" w:type="dxa"/>
            <w:tcBorders>
              <w:top w:val="single" w:color="000000" w:sz="4" w:space="0"/>
              <w:left w:val="single" w:color="000000" w:sz="4" w:space="0"/>
              <w:bottom w:val="single" w:color="auto" w:sz="4" w:space="0"/>
              <w:right w:val="single" w:color="000000" w:sz="4" w:space="0"/>
            </w:tcBorders>
            <w:noWrap w:val="0"/>
            <w:vAlign w:val="top"/>
          </w:tcPr>
          <w:p w14:paraId="7EC837B1">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kern w:val="2"/>
                <w:sz w:val="21"/>
                <w:szCs w:val="21"/>
                <w:lang w:val="en-US" w:eastAsia="zh-CN" w:bidi="ar-SA"/>
              </w:rPr>
              <w:t>5</w:t>
            </w:r>
          </w:p>
        </w:tc>
      </w:tr>
      <w:tr w14:paraId="0C45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top"/>
          </w:tcPr>
          <w:p w14:paraId="31B662A3">
            <w:pPr>
              <w:spacing w:line="300" w:lineRule="exact"/>
              <w:jc w:val="left"/>
              <w:rPr>
                <w:rFonts w:hint="eastAsia" w:ascii="微软雅黑" w:hAnsi="微软雅黑" w:eastAsia="微软雅黑" w:cs="微软雅黑"/>
                <w:b w:val="0"/>
                <w:bCs/>
                <w:color w:val="000000"/>
                <w:szCs w:val="21"/>
              </w:rPr>
            </w:pPr>
            <w:r>
              <w:rPr>
                <w:rFonts w:hint="eastAsia" w:ascii="微软雅黑" w:hAnsi="微软雅黑" w:eastAsia="微软雅黑" w:cs="微软雅黑"/>
                <w:b w:val="0"/>
                <w:bCs/>
                <w:color w:val="000000"/>
                <w:szCs w:val="21"/>
                <w:lang w:eastAsia="zh-CN"/>
              </w:rPr>
              <w:t>奇石宴</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1FD66831">
            <w:pPr>
              <w:spacing w:line="300" w:lineRule="exact"/>
              <w:jc w:val="center"/>
              <w:rPr>
                <w:rFonts w:hint="eastAsia" w:ascii="微软雅黑" w:hAnsi="微软雅黑" w:eastAsia="微软雅黑" w:cs="微软雅黑"/>
                <w:b w:val="0"/>
                <w:bCs/>
                <w:color w:val="000000"/>
                <w:szCs w:val="21"/>
              </w:rPr>
            </w:pPr>
            <w:r>
              <w:rPr>
                <w:rFonts w:hint="eastAsia" w:ascii="微软雅黑" w:hAnsi="微软雅黑" w:eastAsia="微软雅黑" w:cs="微软雅黑"/>
                <w:b w:val="0"/>
                <w:bCs/>
                <w:color w:val="000000"/>
                <w:szCs w:val="21"/>
                <w:lang w:val="en-US" w:eastAsia="zh-CN"/>
              </w:rPr>
              <w:t>30</w:t>
            </w:r>
          </w:p>
        </w:tc>
        <w:tc>
          <w:tcPr>
            <w:tcW w:w="2016" w:type="dxa"/>
            <w:tcBorders>
              <w:top w:val="single" w:color="000000" w:sz="4" w:space="0"/>
              <w:left w:val="single" w:color="auto" w:sz="4" w:space="0"/>
              <w:bottom w:val="single" w:color="auto" w:sz="4" w:space="0"/>
              <w:right w:val="single" w:color="auto" w:sz="4" w:space="0"/>
            </w:tcBorders>
            <w:noWrap w:val="0"/>
            <w:vAlign w:val="top"/>
          </w:tcPr>
          <w:p w14:paraId="220CB121">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kern w:val="2"/>
                <w:sz w:val="21"/>
                <w:szCs w:val="21"/>
                <w:lang w:val="en-US" w:eastAsia="zh-CN" w:bidi="ar-SA"/>
              </w:rPr>
              <w:t>30</w:t>
            </w:r>
          </w:p>
        </w:tc>
        <w:tc>
          <w:tcPr>
            <w:tcW w:w="1944" w:type="dxa"/>
            <w:tcBorders>
              <w:top w:val="single" w:color="000000" w:sz="4" w:space="0"/>
              <w:left w:val="single" w:color="auto" w:sz="4" w:space="0"/>
              <w:bottom w:val="single" w:color="auto" w:sz="4" w:space="0"/>
              <w:right w:val="single" w:color="000000" w:sz="4" w:space="0"/>
            </w:tcBorders>
            <w:noWrap w:val="0"/>
            <w:vAlign w:val="top"/>
          </w:tcPr>
          <w:p w14:paraId="427E3C34">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30</w:t>
            </w:r>
          </w:p>
        </w:tc>
        <w:tc>
          <w:tcPr>
            <w:tcW w:w="1992" w:type="dxa"/>
            <w:tcBorders>
              <w:top w:val="single" w:color="000000" w:sz="4" w:space="0"/>
              <w:left w:val="single" w:color="000000" w:sz="4" w:space="0"/>
              <w:bottom w:val="single" w:color="auto" w:sz="4" w:space="0"/>
              <w:right w:val="single" w:color="000000" w:sz="4" w:space="0"/>
            </w:tcBorders>
            <w:noWrap w:val="0"/>
            <w:vAlign w:val="top"/>
          </w:tcPr>
          <w:p w14:paraId="558A802F">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30</w:t>
            </w:r>
          </w:p>
        </w:tc>
      </w:tr>
      <w:tr w14:paraId="20BA0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top"/>
          </w:tcPr>
          <w:p w14:paraId="313D4635">
            <w:pPr>
              <w:spacing w:line="300" w:lineRule="exact"/>
              <w:jc w:val="left"/>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rPr>
              <w:t>十二木卡姆</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159D19AE">
            <w:pPr>
              <w:spacing w:line="300" w:lineRule="exact"/>
              <w:jc w:val="center"/>
              <w:rPr>
                <w:rFonts w:hint="default"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80</w:t>
            </w:r>
          </w:p>
        </w:tc>
        <w:tc>
          <w:tcPr>
            <w:tcW w:w="2016" w:type="dxa"/>
            <w:tcBorders>
              <w:top w:val="single" w:color="000000" w:sz="4" w:space="0"/>
              <w:left w:val="single" w:color="auto" w:sz="4" w:space="0"/>
              <w:bottom w:val="single" w:color="auto" w:sz="4" w:space="0"/>
              <w:right w:val="single" w:color="auto" w:sz="4" w:space="0"/>
            </w:tcBorders>
            <w:noWrap w:val="0"/>
            <w:vAlign w:val="top"/>
          </w:tcPr>
          <w:p w14:paraId="72C42FE4">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80</w:t>
            </w:r>
          </w:p>
        </w:tc>
        <w:tc>
          <w:tcPr>
            <w:tcW w:w="1944" w:type="dxa"/>
            <w:tcBorders>
              <w:top w:val="single" w:color="000000" w:sz="4" w:space="0"/>
              <w:left w:val="single" w:color="auto" w:sz="4" w:space="0"/>
              <w:bottom w:val="single" w:color="auto" w:sz="4" w:space="0"/>
              <w:right w:val="single" w:color="000000" w:sz="4" w:space="0"/>
            </w:tcBorders>
            <w:noWrap w:val="0"/>
            <w:vAlign w:val="top"/>
          </w:tcPr>
          <w:p w14:paraId="1D80CDB2">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80</w:t>
            </w:r>
          </w:p>
        </w:tc>
        <w:tc>
          <w:tcPr>
            <w:tcW w:w="1992" w:type="dxa"/>
            <w:tcBorders>
              <w:top w:val="single" w:color="000000" w:sz="4" w:space="0"/>
              <w:left w:val="single" w:color="000000" w:sz="4" w:space="0"/>
              <w:bottom w:val="single" w:color="auto" w:sz="4" w:space="0"/>
              <w:right w:val="single" w:color="000000" w:sz="4" w:space="0"/>
            </w:tcBorders>
            <w:noWrap w:val="0"/>
            <w:vAlign w:val="top"/>
          </w:tcPr>
          <w:p w14:paraId="14F21E96">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80</w:t>
            </w:r>
          </w:p>
        </w:tc>
      </w:tr>
      <w:tr w14:paraId="2E98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53DE75BE">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rPr>
              <w:t>喀纳斯+区间车</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755CFE04">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rPr>
              <w:t>160+70</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72DB9768">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80</w:t>
            </w:r>
            <w:r>
              <w:rPr>
                <w:rFonts w:hint="eastAsia" w:ascii="微软雅黑" w:hAnsi="微软雅黑" w:eastAsia="微软雅黑" w:cs="微软雅黑"/>
                <w:b w:val="0"/>
                <w:bCs/>
                <w:color w:val="000000"/>
                <w:szCs w:val="21"/>
              </w:rPr>
              <w:t>+70</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4ABD3E44">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0</w:t>
            </w:r>
            <w:r>
              <w:rPr>
                <w:rFonts w:hint="eastAsia" w:ascii="微软雅黑" w:hAnsi="微软雅黑" w:eastAsia="微软雅黑" w:cs="微软雅黑"/>
                <w:b w:val="0"/>
                <w:bCs/>
                <w:color w:val="000000"/>
                <w:szCs w:val="21"/>
              </w:rPr>
              <w:t>+35</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37F34F3B">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0</w:t>
            </w:r>
            <w:r>
              <w:rPr>
                <w:rFonts w:hint="eastAsia" w:ascii="微软雅黑" w:hAnsi="微软雅黑" w:eastAsia="微软雅黑" w:cs="微软雅黑"/>
                <w:b w:val="0"/>
                <w:bCs/>
                <w:color w:val="000000"/>
                <w:szCs w:val="21"/>
              </w:rPr>
              <w:t>+35</w:t>
            </w:r>
          </w:p>
        </w:tc>
      </w:tr>
      <w:tr w14:paraId="3A12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3CB3BE59">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rPr>
              <w:t>禾木+区间车</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55F09F5A">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50+52</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3EC85902">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25+52</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6A4DC229">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0+26</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6167BFFA">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0+26</w:t>
            </w:r>
          </w:p>
        </w:tc>
      </w:tr>
      <w:tr w14:paraId="6A41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2068B377">
            <w:pPr>
              <w:spacing w:line="300" w:lineRule="exact"/>
              <w:jc w:val="left"/>
              <w:rPr>
                <w:rFonts w:hint="eastAsia" w:ascii="微软雅黑" w:hAnsi="微软雅黑" w:eastAsia="微软雅黑" w:cs="微软雅黑"/>
                <w:bCs/>
                <w:color w:val="000000"/>
                <w:kern w:val="2"/>
                <w:sz w:val="21"/>
                <w:szCs w:val="21"/>
                <w:lang w:val="en-US" w:eastAsia="zh-CN" w:bidi="ar-SA"/>
              </w:rPr>
            </w:pPr>
            <w:r>
              <w:rPr>
                <w:rFonts w:hint="eastAsia" w:ascii="微软雅黑" w:hAnsi="微软雅黑" w:eastAsia="微软雅黑" w:cs="微软雅黑"/>
                <w:bCs/>
                <w:color w:val="000000"/>
                <w:sz w:val="21"/>
                <w:szCs w:val="21"/>
                <w:lang w:eastAsia="zh-CN"/>
              </w:rPr>
              <w:t>赛里木湖</w:t>
            </w:r>
            <w:r>
              <w:rPr>
                <w:rFonts w:hint="eastAsia" w:ascii="微软雅黑" w:hAnsi="微软雅黑" w:eastAsia="微软雅黑" w:cs="微软雅黑"/>
                <w:bCs/>
                <w:color w:val="000000"/>
                <w:sz w:val="21"/>
                <w:szCs w:val="21"/>
                <w:lang w:val="en-US" w:eastAsia="zh-CN"/>
              </w:rPr>
              <w:t>+区间车</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797C4BC2">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70+100直通车费</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5F3E860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35+100直通车费</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11251D50">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0+100直通车费</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48BC072D">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0+100直通车费</w:t>
            </w:r>
          </w:p>
        </w:tc>
      </w:tr>
      <w:tr w14:paraId="2F0E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419C4640">
            <w:pPr>
              <w:spacing w:line="300" w:lineRule="exact"/>
              <w:jc w:val="left"/>
              <w:rPr>
                <w:rFonts w:hint="eastAsia" w:ascii="微软雅黑" w:hAnsi="微软雅黑" w:eastAsia="微软雅黑" w:cs="微软雅黑"/>
                <w:bCs/>
                <w:color w:val="000000"/>
                <w:kern w:val="2"/>
                <w:sz w:val="21"/>
                <w:szCs w:val="21"/>
                <w:lang w:val="en-US" w:eastAsia="zh-CN" w:bidi="ar-SA"/>
              </w:rPr>
            </w:pPr>
            <w:r>
              <w:rPr>
                <w:rFonts w:hint="eastAsia" w:ascii="微软雅黑" w:hAnsi="微软雅黑" w:eastAsia="微软雅黑" w:cs="微软雅黑"/>
                <w:bCs/>
                <w:color w:val="000000"/>
                <w:kern w:val="2"/>
                <w:sz w:val="21"/>
                <w:szCs w:val="21"/>
                <w:lang w:val="en-US" w:eastAsia="zh-CN" w:bidi="ar-SA"/>
              </w:rPr>
              <w:t>那拉提+河谷草原区间车</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05153988">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95+24</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726C75E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48+24</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3EE86236">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12</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21CA8272">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12</w:t>
            </w:r>
          </w:p>
        </w:tc>
      </w:tr>
      <w:tr w14:paraId="5229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117EC1DA">
            <w:pPr>
              <w:spacing w:line="300" w:lineRule="exact"/>
              <w:jc w:val="left"/>
              <w:rPr>
                <w:rFonts w:hint="eastAsia" w:ascii="微软雅黑" w:hAnsi="微软雅黑" w:eastAsia="微软雅黑" w:cs="微软雅黑"/>
                <w:bCs/>
                <w:color w:val="000000"/>
                <w:kern w:val="2"/>
                <w:sz w:val="21"/>
                <w:szCs w:val="21"/>
                <w:lang w:val="en-US" w:eastAsia="zh-CN" w:bidi="ar-SA"/>
              </w:rPr>
            </w:pPr>
            <w:r>
              <w:rPr>
                <w:rFonts w:hint="eastAsia" w:ascii="微软雅黑" w:hAnsi="微软雅黑" w:eastAsia="微软雅黑" w:cs="微软雅黑"/>
                <w:bCs/>
                <w:color w:val="000000"/>
                <w:kern w:val="2"/>
                <w:sz w:val="21"/>
                <w:szCs w:val="21"/>
                <w:lang w:val="en-US" w:eastAsia="zh-CN" w:bidi="ar-SA"/>
              </w:rPr>
              <w:t>霍尔果斯国门景区</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52F9ACB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30</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439007A3">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15</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539C67A3">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0A299EED">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5D8AC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44B40334">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博斯腾湖</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1F5707A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18</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0E10651C">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9</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7C807329">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0207AD06">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13EB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00FBBBCA">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罗布人村寨+景交</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0F8660C7">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35+15</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5E88FE1D">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18+15</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234A4EC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15</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737C6E84">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15</w:t>
            </w:r>
          </w:p>
        </w:tc>
      </w:tr>
      <w:tr w14:paraId="1C7B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600DAD3B">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白沙湖</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1E75771F">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40</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0AD1FE0F">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20</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4D50C367">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5B5A4420">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5D65D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26FB8050">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卡拉库里</w:t>
            </w:r>
            <w:r>
              <w:rPr>
                <w:rFonts w:hint="eastAsia" w:ascii="微软雅黑" w:hAnsi="微软雅黑" w:eastAsia="微软雅黑" w:cs="微软雅黑"/>
                <w:b w:val="0"/>
                <w:bCs/>
                <w:color w:val="000000"/>
                <w:szCs w:val="21"/>
                <w:lang w:eastAsia="zh-CN"/>
              </w:rPr>
              <w:t>湖</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2BFAE912">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45</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495A22B4">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23</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24E6D616">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0A0FD2E0">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6652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68BEB920">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eastAsia="zh-CN"/>
              </w:rPr>
              <w:t>喀什老城区</w:t>
            </w:r>
            <w:r>
              <w:rPr>
                <w:rFonts w:hint="eastAsia" w:ascii="微软雅黑" w:hAnsi="微软雅黑" w:eastAsia="微软雅黑" w:cs="微软雅黑"/>
                <w:b w:val="0"/>
                <w:bCs/>
                <w:color w:val="000000"/>
                <w:szCs w:val="21"/>
                <w:lang w:val="en-US" w:eastAsia="zh-CN"/>
              </w:rPr>
              <w:t>+清真寺</w:t>
            </w:r>
          </w:p>
        </w:tc>
        <w:tc>
          <w:tcPr>
            <w:tcW w:w="1977" w:type="dxa"/>
            <w:tcBorders>
              <w:top w:val="single" w:color="000000" w:sz="4" w:space="0"/>
              <w:left w:val="single" w:color="000000" w:sz="4" w:space="0"/>
              <w:bottom w:val="single" w:color="auto" w:sz="4" w:space="0"/>
              <w:right w:val="single" w:color="auto" w:sz="4" w:space="0"/>
            </w:tcBorders>
            <w:noWrap w:val="0"/>
            <w:vAlign w:val="center"/>
          </w:tcPr>
          <w:p w14:paraId="1682508B">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30</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14481E77">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15</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153A9976">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4D0C444A">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0835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479BDE1C">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eastAsia="zh-CN"/>
              </w:rPr>
              <w:t>香妃园</w:t>
            </w:r>
            <w:r>
              <w:rPr>
                <w:rFonts w:hint="eastAsia" w:ascii="微软雅黑" w:hAnsi="微软雅黑" w:eastAsia="微软雅黑" w:cs="微软雅黑"/>
                <w:b w:val="0"/>
                <w:bCs/>
                <w:color w:val="000000"/>
                <w:szCs w:val="21"/>
                <w:lang w:val="en-US" w:eastAsia="zh-CN"/>
              </w:rPr>
              <w:t>+表演</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41B43731">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30+90</w:t>
            </w:r>
          </w:p>
        </w:tc>
        <w:tc>
          <w:tcPr>
            <w:tcW w:w="2016" w:type="dxa"/>
            <w:tcBorders>
              <w:top w:val="single" w:color="000000" w:sz="4" w:space="0"/>
              <w:left w:val="single" w:color="auto" w:sz="4" w:space="0"/>
              <w:bottom w:val="single" w:color="auto" w:sz="4" w:space="0"/>
              <w:right w:val="single" w:color="auto" w:sz="4" w:space="0"/>
            </w:tcBorders>
            <w:noWrap w:val="0"/>
            <w:vAlign w:val="top"/>
          </w:tcPr>
          <w:p w14:paraId="00293B95">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15+45</w:t>
            </w:r>
          </w:p>
        </w:tc>
        <w:tc>
          <w:tcPr>
            <w:tcW w:w="1944" w:type="dxa"/>
            <w:tcBorders>
              <w:top w:val="single" w:color="000000" w:sz="4" w:space="0"/>
              <w:left w:val="single" w:color="auto" w:sz="4" w:space="0"/>
              <w:bottom w:val="single" w:color="auto" w:sz="4" w:space="0"/>
              <w:right w:val="single" w:color="000000" w:sz="4" w:space="0"/>
            </w:tcBorders>
            <w:noWrap w:val="0"/>
            <w:vAlign w:val="top"/>
          </w:tcPr>
          <w:p w14:paraId="7E714244">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0+45</w:t>
            </w:r>
          </w:p>
        </w:tc>
        <w:tc>
          <w:tcPr>
            <w:tcW w:w="1992" w:type="dxa"/>
            <w:tcBorders>
              <w:top w:val="single" w:color="000000" w:sz="4" w:space="0"/>
              <w:left w:val="single" w:color="000000" w:sz="4" w:space="0"/>
              <w:bottom w:val="single" w:color="auto" w:sz="4" w:space="0"/>
              <w:right w:val="single" w:color="000000" w:sz="4" w:space="0"/>
            </w:tcBorders>
            <w:noWrap w:val="0"/>
            <w:vAlign w:val="top"/>
          </w:tcPr>
          <w:p w14:paraId="74304ED2">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0+45</w:t>
            </w:r>
          </w:p>
        </w:tc>
      </w:tr>
      <w:tr w14:paraId="72CF6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4325EDC5">
            <w:pPr>
              <w:spacing w:line="300" w:lineRule="exact"/>
              <w:jc w:val="left"/>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highlight w:val="none"/>
                <w:lang w:val="en-US" w:eastAsia="zh-CN"/>
              </w:rPr>
              <w:t>库车天山神秘大峡谷</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35BF41D2">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41</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20335E81">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21</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760DEDAF">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highlight w:val="none"/>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45E58D38">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5B8C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2734" w:type="dxa"/>
            <w:tcBorders>
              <w:top w:val="single" w:color="000000" w:sz="4" w:space="0"/>
              <w:left w:val="single" w:color="000000" w:sz="4" w:space="0"/>
              <w:bottom w:val="single" w:color="auto" w:sz="4" w:space="0"/>
              <w:right w:val="single" w:color="000000" w:sz="4" w:space="0"/>
            </w:tcBorders>
            <w:noWrap w:val="0"/>
            <w:vAlign w:val="center"/>
          </w:tcPr>
          <w:p w14:paraId="1EF9331D">
            <w:pPr>
              <w:spacing w:line="300" w:lineRule="exact"/>
              <w:jc w:val="left"/>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库车大馕城</w:t>
            </w:r>
          </w:p>
        </w:tc>
        <w:tc>
          <w:tcPr>
            <w:tcW w:w="1977" w:type="dxa"/>
            <w:tcBorders>
              <w:top w:val="single" w:color="000000" w:sz="4" w:space="0"/>
              <w:left w:val="single" w:color="000000" w:sz="4" w:space="0"/>
              <w:bottom w:val="single" w:color="auto" w:sz="4" w:space="0"/>
              <w:right w:val="single" w:color="auto" w:sz="4" w:space="0"/>
            </w:tcBorders>
            <w:noWrap w:val="0"/>
            <w:vAlign w:val="top"/>
          </w:tcPr>
          <w:p w14:paraId="392ED867">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20</w:t>
            </w:r>
          </w:p>
        </w:tc>
        <w:tc>
          <w:tcPr>
            <w:tcW w:w="2016" w:type="dxa"/>
            <w:tcBorders>
              <w:top w:val="single" w:color="000000" w:sz="4" w:space="0"/>
              <w:left w:val="single" w:color="auto" w:sz="4" w:space="0"/>
              <w:bottom w:val="single" w:color="auto" w:sz="4" w:space="0"/>
              <w:right w:val="single" w:color="auto" w:sz="4" w:space="0"/>
            </w:tcBorders>
            <w:noWrap w:val="0"/>
            <w:vAlign w:val="center"/>
          </w:tcPr>
          <w:p w14:paraId="6B9ED2FC">
            <w:pPr>
              <w:spacing w:line="300" w:lineRule="exact"/>
              <w:jc w:val="center"/>
              <w:rPr>
                <w:rFonts w:hint="default"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10</w:t>
            </w:r>
          </w:p>
        </w:tc>
        <w:tc>
          <w:tcPr>
            <w:tcW w:w="1944" w:type="dxa"/>
            <w:tcBorders>
              <w:top w:val="single" w:color="000000" w:sz="4" w:space="0"/>
              <w:left w:val="single" w:color="auto" w:sz="4" w:space="0"/>
              <w:bottom w:val="single" w:color="auto" w:sz="4" w:space="0"/>
              <w:right w:val="single" w:color="000000" w:sz="4" w:space="0"/>
            </w:tcBorders>
            <w:noWrap w:val="0"/>
            <w:vAlign w:val="center"/>
          </w:tcPr>
          <w:p w14:paraId="400EE9A6">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c>
          <w:tcPr>
            <w:tcW w:w="1992" w:type="dxa"/>
            <w:tcBorders>
              <w:top w:val="single" w:color="000000" w:sz="4" w:space="0"/>
              <w:left w:val="single" w:color="000000" w:sz="4" w:space="0"/>
              <w:bottom w:val="single" w:color="auto" w:sz="4" w:space="0"/>
              <w:right w:val="single" w:color="000000" w:sz="4" w:space="0"/>
            </w:tcBorders>
            <w:noWrap w:val="0"/>
            <w:vAlign w:val="center"/>
          </w:tcPr>
          <w:p w14:paraId="2DE65152">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p>
        </w:tc>
      </w:tr>
      <w:tr w14:paraId="07A1B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2734" w:type="dxa"/>
            <w:tcBorders>
              <w:top w:val="single" w:color="auto" w:sz="4" w:space="0"/>
              <w:left w:val="single" w:color="000000" w:sz="4" w:space="0"/>
              <w:bottom w:val="single" w:color="auto" w:sz="4" w:space="0"/>
              <w:right w:val="single" w:color="000000" w:sz="4" w:space="0"/>
            </w:tcBorders>
            <w:noWrap w:val="0"/>
            <w:vAlign w:val="center"/>
          </w:tcPr>
          <w:p w14:paraId="3126B40B">
            <w:pPr>
              <w:spacing w:line="300" w:lineRule="exact"/>
              <w:jc w:val="left"/>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rPr>
              <w:t>天池+区间车</w:t>
            </w:r>
          </w:p>
        </w:tc>
        <w:tc>
          <w:tcPr>
            <w:tcW w:w="1977" w:type="dxa"/>
            <w:tcBorders>
              <w:top w:val="single" w:color="auto" w:sz="4" w:space="0"/>
              <w:left w:val="single" w:color="000000" w:sz="4" w:space="0"/>
              <w:bottom w:val="single" w:color="auto" w:sz="4" w:space="0"/>
              <w:right w:val="single" w:color="auto" w:sz="4" w:space="0"/>
            </w:tcBorders>
            <w:noWrap w:val="0"/>
            <w:vAlign w:val="center"/>
          </w:tcPr>
          <w:p w14:paraId="47E4B6D9">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rPr>
              <w:t>95+60</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02529244">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47.5</w:t>
            </w:r>
            <w:r>
              <w:rPr>
                <w:rFonts w:hint="eastAsia" w:ascii="微软雅黑" w:hAnsi="微软雅黑" w:eastAsia="微软雅黑" w:cs="微软雅黑"/>
                <w:b w:val="0"/>
                <w:bCs/>
                <w:color w:val="000000"/>
                <w:szCs w:val="21"/>
              </w:rPr>
              <w:t>+60</w:t>
            </w:r>
          </w:p>
        </w:tc>
        <w:tc>
          <w:tcPr>
            <w:tcW w:w="1944" w:type="dxa"/>
            <w:tcBorders>
              <w:top w:val="single" w:color="auto" w:sz="4" w:space="0"/>
              <w:left w:val="single" w:color="auto" w:sz="4" w:space="0"/>
              <w:bottom w:val="single" w:color="auto" w:sz="4" w:space="0"/>
              <w:right w:val="single" w:color="000000" w:sz="4" w:space="0"/>
            </w:tcBorders>
            <w:noWrap w:val="0"/>
            <w:vAlign w:val="center"/>
          </w:tcPr>
          <w:p w14:paraId="0109F858">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r>
              <w:rPr>
                <w:rFonts w:hint="eastAsia" w:ascii="微软雅黑" w:hAnsi="微软雅黑" w:eastAsia="微软雅黑" w:cs="微软雅黑"/>
                <w:b w:val="0"/>
                <w:bCs/>
                <w:color w:val="000000"/>
                <w:szCs w:val="21"/>
              </w:rPr>
              <w:t>+30</w:t>
            </w:r>
          </w:p>
        </w:tc>
        <w:tc>
          <w:tcPr>
            <w:tcW w:w="1992" w:type="dxa"/>
            <w:tcBorders>
              <w:top w:val="single" w:color="auto" w:sz="4" w:space="0"/>
              <w:left w:val="single" w:color="000000" w:sz="4" w:space="0"/>
              <w:bottom w:val="single" w:color="auto" w:sz="4" w:space="0"/>
              <w:right w:val="single" w:color="000000" w:sz="4" w:space="0"/>
            </w:tcBorders>
            <w:noWrap w:val="0"/>
            <w:vAlign w:val="center"/>
          </w:tcPr>
          <w:p w14:paraId="34FDD7E1">
            <w:pPr>
              <w:spacing w:line="300" w:lineRule="exact"/>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b w:val="0"/>
                <w:bCs/>
                <w:color w:val="000000"/>
                <w:szCs w:val="21"/>
                <w:lang w:val="en-US" w:eastAsia="zh-CN"/>
              </w:rPr>
              <w:t>0</w:t>
            </w:r>
            <w:r>
              <w:rPr>
                <w:rFonts w:hint="eastAsia" w:ascii="微软雅黑" w:hAnsi="微软雅黑" w:eastAsia="微软雅黑" w:cs="微软雅黑"/>
                <w:b w:val="0"/>
                <w:bCs/>
                <w:color w:val="000000"/>
                <w:szCs w:val="21"/>
              </w:rPr>
              <w:t>+30</w:t>
            </w:r>
          </w:p>
        </w:tc>
      </w:tr>
      <w:tr w14:paraId="1F07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2734" w:type="dxa"/>
            <w:tcBorders>
              <w:top w:val="single" w:color="auto" w:sz="4" w:space="0"/>
              <w:left w:val="single" w:color="000000" w:sz="4" w:space="0"/>
              <w:bottom w:val="single" w:color="auto" w:sz="4" w:space="0"/>
              <w:right w:val="single" w:color="000000" w:sz="4" w:space="0"/>
            </w:tcBorders>
            <w:noWrap w:val="0"/>
            <w:vAlign w:val="center"/>
          </w:tcPr>
          <w:p w14:paraId="391E99E2">
            <w:pPr>
              <w:spacing w:line="300" w:lineRule="exact"/>
              <w:ind w:right="105" w:rightChars="50"/>
              <w:jc w:val="left"/>
              <w:rPr>
                <w:rFonts w:hint="default" w:ascii="微软雅黑" w:hAnsi="微软雅黑" w:eastAsia="微软雅黑" w:cs="微软雅黑"/>
                <w:b/>
                <w:bCs w:val="0"/>
                <w:color w:val="000000"/>
                <w:sz w:val="21"/>
                <w:szCs w:val="21"/>
                <w:lang w:val="en-US" w:eastAsia="zh-CN"/>
              </w:rPr>
            </w:pPr>
            <w:r>
              <w:rPr>
                <w:rFonts w:hint="eastAsia" w:ascii="微软雅黑" w:hAnsi="微软雅黑" w:eastAsia="微软雅黑" w:cs="微软雅黑"/>
                <w:b/>
                <w:bCs w:val="0"/>
                <w:color w:val="000000"/>
                <w:sz w:val="21"/>
                <w:szCs w:val="21"/>
                <w:lang w:val="en-US" w:eastAsia="zh-CN"/>
              </w:rPr>
              <w:t>B线：</w:t>
            </w:r>
            <w:r>
              <w:rPr>
                <w:rFonts w:hint="eastAsia" w:ascii="微软雅黑" w:hAnsi="微软雅黑" w:eastAsia="微软雅黑" w:cs="微软雅黑"/>
                <w:b/>
                <w:bCs w:val="0"/>
                <w:color w:val="000000"/>
                <w:szCs w:val="21"/>
                <w:lang w:val="en-US" w:eastAsia="zh-CN"/>
              </w:rPr>
              <w:t>巴音布鲁克草原</w:t>
            </w:r>
          </w:p>
        </w:tc>
        <w:tc>
          <w:tcPr>
            <w:tcW w:w="1977" w:type="dxa"/>
            <w:tcBorders>
              <w:top w:val="single" w:color="auto" w:sz="4" w:space="0"/>
              <w:left w:val="single" w:color="000000" w:sz="4" w:space="0"/>
              <w:bottom w:val="single" w:color="auto" w:sz="4" w:space="0"/>
              <w:right w:val="single" w:color="auto" w:sz="4" w:space="0"/>
            </w:tcBorders>
            <w:shd w:val="clear" w:color="auto" w:fill="auto"/>
            <w:noWrap w:val="0"/>
            <w:vAlign w:val="top"/>
          </w:tcPr>
          <w:p w14:paraId="3A2BC8A6">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65+62</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54A8E">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62</w:t>
            </w:r>
          </w:p>
        </w:tc>
        <w:tc>
          <w:tcPr>
            <w:tcW w:w="1944"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6CC16FC2">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62</w:t>
            </w:r>
          </w:p>
        </w:tc>
        <w:tc>
          <w:tcPr>
            <w:tcW w:w="199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0D7369F">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62</w:t>
            </w:r>
          </w:p>
        </w:tc>
      </w:tr>
      <w:tr w14:paraId="71D8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2734" w:type="dxa"/>
            <w:tcBorders>
              <w:top w:val="single" w:color="auto" w:sz="4" w:space="0"/>
              <w:left w:val="single" w:color="000000" w:sz="4" w:space="0"/>
              <w:bottom w:val="single" w:color="auto" w:sz="4" w:space="0"/>
              <w:right w:val="single" w:color="000000" w:sz="4" w:space="0"/>
            </w:tcBorders>
            <w:noWrap w:val="0"/>
            <w:vAlign w:val="center"/>
          </w:tcPr>
          <w:p w14:paraId="6C850725">
            <w:pPr>
              <w:spacing w:line="300" w:lineRule="exact"/>
              <w:ind w:right="105" w:rightChars="50"/>
              <w:jc w:val="left"/>
              <w:rPr>
                <w:rFonts w:hint="eastAsia" w:ascii="微软雅黑" w:hAnsi="微软雅黑" w:eastAsia="微软雅黑" w:cs="微软雅黑"/>
                <w:b/>
                <w:bCs w:val="0"/>
                <w:color w:val="000000"/>
                <w:sz w:val="21"/>
                <w:szCs w:val="21"/>
                <w:lang w:val="en-US" w:eastAsia="zh-CN"/>
              </w:rPr>
            </w:pPr>
            <w:r>
              <w:rPr>
                <w:rFonts w:hint="eastAsia" w:ascii="微软雅黑" w:hAnsi="微软雅黑" w:eastAsia="微软雅黑" w:cs="微软雅黑"/>
                <w:b/>
                <w:bCs w:val="0"/>
                <w:color w:val="000000"/>
                <w:sz w:val="21"/>
                <w:szCs w:val="21"/>
                <w:lang w:val="en-US" w:eastAsia="zh-CN"/>
              </w:rPr>
              <w:t>B线：</w:t>
            </w:r>
            <w:r>
              <w:rPr>
                <w:rFonts w:hint="eastAsia" w:ascii="微软雅黑" w:hAnsi="微软雅黑" w:eastAsia="微软雅黑" w:cs="微软雅黑"/>
                <w:b/>
                <w:bCs w:val="0"/>
                <w:color w:val="000000"/>
                <w:szCs w:val="21"/>
                <w:lang w:val="en-US" w:eastAsia="zh-CN"/>
              </w:rPr>
              <w:t>千佛洞</w:t>
            </w:r>
          </w:p>
        </w:tc>
        <w:tc>
          <w:tcPr>
            <w:tcW w:w="1977" w:type="dxa"/>
            <w:tcBorders>
              <w:top w:val="single" w:color="auto" w:sz="4" w:space="0"/>
              <w:left w:val="single" w:color="000000" w:sz="4" w:space="0"/>
              <w:bottom w:val="single" w:color="auto" w:sz="4" w:space="0"/>
              <w:right w:val="single" w:color="auto" w:sz="4" w:space="0"/>
            </w:tcBorders>
            <w:shd w:val="clear" w:color="auto" w:fill="auto"/>
            <w:noWrap w:val="0"/>
            <w:vAlign w:val="top"/>
          </w:tcPr>
          <w:p w14:paraId="3C6EA7C8">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70</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726A55">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35</w:t>
            </w:r>
          </w:p>
        </w:tc>
        <w:tc>
          <w:tcPr>
            <w:tcW w:w="1944"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78A29226">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35</w:t>
            </w:r>
          </w:p>
        </w:tc>
        <w:tc>
          <w:tcPr>
            <w:tcW w:w="1992"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7D2B5142">
            <w:pPr>
              <w:spacing w:line="300" w:lineRule="exact"/>
              <w:jc w:val="center"/>
              <w:rPr>
                <w:rFonts w:hint="eastAsia" w:ascii="微软雅黑" w:hAnsi="微软雅黑" w:eastAsia="微软雅黑" w:cs="微软雅黑"/>
                <w:b w:val="0"/>
                <w:bCs/>
                <w:color w:val="000000"/>
                <w:kern w:val="2"/>
                <w:sz w:val="21"/>
                <w:szCs w:val="21"/>
                <w:lang w:val="en-US" w:eastAsia="zh-CN" w:bidi="ar-SA"/>
              </w:rPr>
            </w:pPr>
            <w:r>
              <w:rPr>
                <w:rFonts w:hint="eastAsia" w:ascii="微软雅黑" w:hAnsi="微软雅黑" w:eastAsia="微软雅黑" w:cs="微软雅黑"/>
                <w:b w:val="0"/>
                <w:bCs/>
                <w:color w:val="000000"/>
                <w:szCs w:val="21"/>
                <w:lang w:val="en-US" w:eastAsia="zh-CN"/>
              </w:rPr>
              <w:t>35</w:t>
            </w:r>
          </w:p>
        </w:tc>
      </w:tr>
      <w:tr w14:paraId="0ACE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trPr>
        <w:tc>
          <w:tcPr>
            <w:tcW w:w="10663" w:type="dxa"/>
            <w:gridSpan w:val="5"/>
            <w:tcBorders>
              <w:top w:val="single" w:color="auto" w:sz="4" w:space="0"/>
              <w:left w:val="single" w:color="000000" w:sz="4" w:space="0"/>
              <w:bottom w:val="single" w:color="auto" w:sz="4" w:space="0"/>
              <w:right w:val="single" w:color="000000" w:sz="4" w:space="0"/>
            </w:tcBorders>
            <w:noWrap w:val="0"/>
            <w:vAlign w:val="center"/>
          </w:tcPr>
          <w:p w14:paraId="119C498A">
            <w:pPr>
              <w:spacing w:line="300" w:lineRule="exact"/>
              <w:ind w:right="105" w:rightChars="50"/>
              <w:jc w:val="center"/>
              <w:rPr>
                <w:rFonts w:hint="eastAsia" w:ascii="微软雅黑" w:hAnsi="微软雅黑" w:eastAsia="微软雅黑" w:cs="微软雅黑"/>
                <w:b w:val="0"/>
                <w:bCs/>
                <w:color w:val="000000"/>
                <w:szCs w:val="21"/>
                <w:lang w:val="en-US" w:eastAsia="zh-CN"/>
              </w:rPr>
            </w:pPr>
            <w:r>
              <w:rPr>
                <w:rFonts w:hint="eastAsia" w:ascii="微软雅黑" w:hAnsi="微软雅黑" w:eastAsia="微软雅黑" w:cs="微软雅黑"/>
                <w:color w:val="000000"/>
                <w:kern w:val="2"/>
                <w:sz w:val="21"/>
                <w:szCs w:val="21"/>
                <w:highlight w:val="yellow"/>
                <w:lang w:eastAsia="zh-CN"/>
              </w:rPr>
              <w:t>以上门票价格为以往景区收费标准，最终收费标准以实际抵达景区公示为准！</w:t>
            </w:r>
          </w:p>
        </w:tc>
      </w:tr>
      <w:tr w14:paraId="2A05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trPr>
        <w:tc>
          <w:tcPr>
            <w:tcW w:w="10663" w:type="dxa"/>
            <w:gridSpan w:val="5"/>
            <w:tcBorders>
              <w:top w:val="single" w:color="auto" w:sz="4" w:space="0"/>
              <w:left w:val="single" w:color="000000" w:sz="4" w:space="0"/>
              <w:bottom w:val="single" w:color="auto" w:sz="4" w:space="0"/>
              <w:right w:val="single" w:color="000000" w:sz="4" w:space="0"/>
            </w:tcBorders>
            <w:noWrap w:val="0"/>
            <w:vAlign w:val="center"/>
          </w:tcPr>
          <w:p w14:paraId="6DAE0253">
            <w:pPr>
              <w:spacing w:line="300" w:lineRule="exact"/>
              <w:ind w:left="105" w:leftChars="50" w:right="105" w:rightChars="50"/>
              <w:jc w:val="left"/>
              <w:rPr>
                <w:rFonts w:hint="eastAsia" w:ascii="微软雅黑" w:hAnsi="微软雅黑" w:eastAsia="微软雅黑" w:cs="微软雅黑"/>
                <w:b/>
                <w:bCs/>
                <w:color w:val="000000"/>
                <w:sz w:val="21"/>
                <w:szCs w:val="21"/>
                <w:lang w:val="en-US" w:eastAsia="zh-CN"/>
              </w:rPr>
            </w:pPr>
            <w:r>
              <w:rPr>
                <w:rFonts w:ascii="微软雅黑" w:hAnsi="微软雅黑" w:eastAsia="微软雅黑" w:cs="微软雅黑"/>
                <w:color w:val="000000"/>
                <w:szCs w:val="21"/>
              </w:rPr>
              <w:t>根据我们多年操作旅游团队的经验，因整团客人的精力、体力参差不齐、游览景点的意愿也各不相同，上述行程中所有的景点我们在设计行程时没有核算门票费用。因此，门票费用根据需要自愿决定是否参观，可交由当地导游统一代为购买。不愿参观的在景区门口或者旅游大巴车上自行休息，门票价格以景区公示实际为准。60岁以上必须凭本人身份证和老年证才可享受门票优惠，年龄必须按年月日精确计算！</w:t>
            </w:r>
            <w:r>
              <w:rPr>
                <w:rFonts w:hint="eastAsia" w:ascii="微软雅黑" w:hAnsi="微软雅黑" w:eastAsia="微软雅黑" w:cs="微软雅黑"/>
                <w:b/>
                <w:bCs/>
                <w:color w:val="000000"/>
                <w:szCs w:val="21"/>
              </w:rPr>
              <w:t>如遇景区旺季需要排队等候或门票售罄等情况，请遵守景区规定；时间允许的情况下可根据整团情况调整景点，费用自理！</w:t>
            </w:r>
          </w:p>
        </w:tc>
      </w:tr>
    </w:tbl>
    <w:p w14:paraId="5F64A033">
      <w:pPr>
        <w:pStyle w:val="12"/>
        <w:snapToGrid w:val="0"/>
        <w:spacing w:before="0" w:beforeAutospacing="0" w:after="0" w:afterAutospacing="0" w:line="300" w:lineRule="exact"/>
        <w:jc w:val="left"/>
        <w:rPr>
          <w:rFonts w:ascii="微软雅黑" w:hAnsi="微软雅黑" w:eastAsia="微软雅黑" w:cs="微软雅黑"/>
          <w:bCs/>
          <w:szCs w:val="21"/>
        </w:rPr>
      </w:pPr>
    </w:p>
    <w:p w14:paraId="2B60FC16">
      <w:pPr>
        <w:pStyle w:val="12"/>
        <w:snapToGrid w:val="0"/>
        <w:spacing w:before="0" w:beforeAutospacing="0" w:after="0" w:afterAutospacing="0" w:line="300" w:lineRule="exact"/>
        <w:jc w:val="left"/>
        <w:rPr>
          <w:rFonts w:ascii="微软雅黑" w:hAnsi="微软雅黑" w:eastAsia="微软雅黑" w:cs="微软雅黑"/>
          <w:bCs/>
          <w:szCs w:val="21"/>
        </w:rPr>
      </w:pPr>
    </w:p>
    <w:p w14:paraId="6F06242D">
      <w:pPr>
        <w:spacing w:line="300" w:lineRule="exact"/>
        <w:rPr>
          <w:rFonts w:hint="default" w:ascii="微软雅黑" w:hAnsi="微软雅黑" w:eastAsia="微软雅黑" w:cs="微软雅黑"/>
          <w:b/>
          <w:color w:val="FF0000"/>
          <w:sz w:val="24"/>
          <w:szCs w:val="24"/>
        </w:rPr>
      </w:pPr>
      <w:r>
        <w:rPr>
          <w:rFonts w:ascii="黑体" w:hAnsi="黑体" w:eastAsia="黑体" w:cs="黑体"/>
          <w:b/>
          <w:color w:val="FF0000"/>
          <w:sz w:val="28"/>
          <w:szCs w:val="28"/>
        </w:rPr>
        <w:t>◆</w:t>
      </w:r>
      <w:r>
        <w:rPr>
          <w:rFonts w:ascii="微软雅黑" w:hAnsi="微软雅黑" w:eastAsia="微软雅黑" w:cs="微软雅黑"/>
          <w:b/>
          <w:color w:val="FF0000"/>
          <w:sz w:val="24"/>
          <w:szCs w:val="24"/>
        </w:rPr>
        <w:t xml:space="preserve"> 重要说明、安全提醒和注意事项【此款内容均作为游客与旅行社旅游合同附件的重要内容，游客签订协议即为同意以下条款】：</w:t>
      </w:r>
    </w:p>
    <w:p w14:paraId="42A83C1F">
      <w:pPr>
        <w:spacing w:line="160" w:lineRule="exact"/>
        <w:rPr>
          <w:rFonts w:hint="default" w:ascii="微软雅黑" w:hAnsi="微软雅黑" w:eastAsia="微软雅黑" w:cs="微软雅黑"/>
          <w:b/>
          <w:color w:val="FF0000"/>
          <w:sz w:val="24"/>
          <w:szCs w:val="24"/>
        </w:rPr>
      </w:pPr>
    </w:p>
    <w:tbl>
      <w:tblPr>
        <w:tblStyle w:val="14"/>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041"/>
      </w:tblGrid>
      <w:tr w14:paraId="24FD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2" w:type="dxa"/>
            <w:noWrap w:val="0"/>
            <w:vAlign w:val="top"/>
          </w:tcPr>
          <w:p w14:paraId="25B31F72">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49AF3597">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0B81041B">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11CD09ED">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1A90C4BC">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3BFEDEA0">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23707B85">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5386EBB7">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行</w:t>
            </w:r>
          </w:p>
          <w:p w14:paraId="2A523E31">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程</w:t>
            </w:r>
          </w:p>
          <w:p w14:paraId="29BF96D7">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说</w:t>
            </w:r>
          </w:p>
          <w:p w14:paraId="11F10A01">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明</w:t>
            </w:r>
          </w:p>
        </w:tc>
        <w:tc>
          <w:tcPr>
            <w:tcW w:w="10041" w:type="dxa"/>
            <w:noWrap w:val="0"/>
            <w:vAlign w:val="center"/>
          </w:tcPr>
          <w:p w14:paraId="1C6227CD">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rPr>
              <w:t>1、专列因中国铁路总公司列车编排等原因，造成提前或延后出发，本社提前</w:t>
            </w: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rPr>
              <w:t>天通知；如专列无法开行，本社提前</w:t>
            </w: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rPr>
              <w:t>天通知，上述原因本社均不承担任何违约责任；另：行程中所标明的专列时间及停靠站点仅供参考，实际运行中若有差异以铁路部门部令为准！</w:t>
            </w:r>
          </w:p>
          <w:p w14:paraId="10B61AD5">
            <w:pPr>
              <w:pStyle w:val="12"/>
              <w:keepNext w:val="0"/>
              <w:keepLines w:val="0"/>
              <w:widowControl/>
              <w:suppressLineNumbers w:val="0"/>
              <w:spacing w:before="0" w:beforeAutospacing="0" w:after="0" w:afterAutospacing="0" w:line="320" w:lineRule="exact"/>
              <w:ind w:right="0" w:firstLine="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2、我社在不减少景点的前提下，有权根据实际情况调整景点游览先后顺序或多个城市游览顺序，</w:t>
            </w:r>
            <w:r>
              <w:rPr>
                <w:rFonts w:hint="eastAsia" w:ascii="微软雅黑" w:hAnsi="微软雅黑" w:eastAsia="微软雅黑" w:cs="微软雅黑"/>
                <w:kern w:val="2"/>
                <w:sz w:val="21"/>
                <w:szCs w:val="21"/>
                <w:lang w:eastAsia="zh-CN"/>
              </w:rPr>
              <w:t>此产品为预售产品，如遇景区关闭等情况，景点将做出部分调整。</w:t>
            </w:r>
            <w:r>
              <w:rPr>
                <w:rFonts w:hint="eastAsia" w:ascii="微软雅黑" w:hAnsi="微软雅黑" w:eastAsia="微软雅黑" w:cs="微软雅黑"/>
                <w:kern w:val="2"/>
                <w:sz w:val="21"/>
                <w:szCs w:val="21"/>
              </w:rPr>
              <w:t>遇人力不可抗拒因素如塌方，大雪封山，塞车，罢工，列车、轮船或航班延误取消等原因，造成专列行程变化（提前或延后结束行程），我社不承担违约责任，因不可抗力等因素所产生的费用由客人自理。</w:t>
            </w:r>
          </w:p>
          <w:p w14:paraId="18CE9594">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、当地酒店及餐饮条件与我省有一定差距，请团友予以谅解，异地旅游用餐，较易引至水土不服，请游客自备常用药品。北方早晚温差大，请至少携带一套厚衣裤。</w:t>
            </w:r>
          </w:p>
          <w:p w14:paraId="0A2E873D">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4</w:t>
            </w:r>
            <w:r>
              <w:rPr>
                <w:rFonts w:hint="eastAsia" w:ascii="微软雅黑" w:hAnsi="微软雅黑" w:eastAsia="微软雅黑" w:cs="微软雅黑"/>
                <w:kern w:val="2"/>
                <w:sz w:val="21"/>
                <w:szCs w:val="21"/>
              </w:rPr>
              <w:t>、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w:t>
            </w:r>
          </w:p>
          <w:p w14:paraId="66FB68DB">
            <w:pPr>
              <w:pStyle w:val="12"/>
              <w:keepNext w:val="0"/>
              <w:keepLines w:val="0"/>
              <w:widowControl/>
              <w:suppressLineNumbers w:val="0"/>
              <w:spacing w:before="0" w:beforeAutospacing="0" w:after="0" w:afterAutospacing="0" w:line="320" w:lineRule="exact"/>
              <w:ind w:right="0" w:firstLine="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5</w:t>
            </w:r>
            <w:r>
              <w:rPr>
                <w:rFonts w:hint="eastAsia" w:ascii="微软雅黑" w:hAnsi="微软雅黑" w:eastAsia="微软雅黑" w:cs="微软雅黑"/>
                <w:kern w:val="2"/>
                <w:sz w:val="21"/>
                <w:szCs w:val="21"/>
              </w:rPr>
              <w:t>、行程中自费景点及娱乐项目客人可自愿参加，遵循少数服从多数的原则，不参与的客人需在景区门口等候自由活动，并请注意人身及财产安全！</w:t>
            </w:r>
          </w:p>
          <w:p w14:paraId="7458D737">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kern w:val="2"/>
                <w:sz w:val="21"/>
                <w:szCs w:val="21"/>
              </w:rPr>
            </w:pPr>
            <w:r>
              <w:rPr>
                <w:rFonts w:hint="eastAsia" w:ascii="微软雅黑" w:hAnsi="微软雅黑" w:eastAsia="微软雅黑" w:cs="微软雅黑"/>
                <w:kern w:val="2"/>
                <w:sz w:val="21"/>
                <w:szCs w:val="21"/>
                <w:lang w:val="en-US" w:eastAsia="zh-CN"/>
              </w:rPr>
              <w:t>6、</w:t>
            </w:r>
            <w:r>
              <w:rPr>
                <w:rFonts w:hint="eastAsia" w:ascii="微软雅黑" w:hAnsi="微软雅黑" w:eastAsia="微软雅黑" w:cs="宋体"/>
                <w:kern w:val="2"/>
                <w:sz w:val="21"/>
                <w:szCs w:val="21"/>
              </w:rPr>
              <w:t>由于旅游产品服务是生产与消费同时进行的无形产品，自身涉及多环节、综合复杂多样性的特点；请游客在当地服务有何不满意之处</w:t>
            </w:r>
            <w:r>
              <w:rPr>
                <w:rFonts w:hint="eastAsia" w:ascii="微软雅黑" w:hAnsi="微软雅黑" w:eastAsia="微软雅黑"/>
                <w:kern w:val="2"/>
                <w:sz w:val="21"/>
                <w:szCs w:val="21"/>
              </w:rPr>
              <w:t>，敬请及时告知全陪导游，</w:t>
            </w:r>
            <w:r>
              <w:rPr>
                <w:rFonts w:hint="eastAsia" w:ascii="微软雅黑" w:hAnsi="微软雅黑" w:eastAsia="微软雅黑" w:cs="宋体"/>
                <w:kern w:val="2"/>
                <w:sz w:val="21"/>
                <w:szCs w:val="21"/>
              </w:rPr>
              <w:t>以便在现场核实，及时处理</w:t>
            </w:r>
            <w:r>
              <w:rPr>
                <w:rFonts w:hint="default" w:ascii="微软雅黑" w:hAnsi="微软雅黑" w:eastAsia="微软雅黑"/>
                <w:kern w:val="2"/>
                <w:sz w:val="21"/>
                <w:szCs w:val="21"/>
              </w:rPr>
              <w:t>；</w:t>
            </w:r>
          </w:p>
          <w:p w14:paraId="64CA6FFC">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kern w:val="2"/>
                <w:sz w:val="21"/>
                <w:szCs w:val="21"/>
              </w:rPr>
            </w:pPr>
            <w:r>
              <w:rPr>
                <w:rFonts w:hint="eastAsia" w:ascii="微软雅黑" w:hAnsi="微软雅黑" w:eastAsia="微软雅黑"/>
                <w:kern w:val="2"/>
                <w:sz w:val="21"/>
                <w:szCs w:val="21"/>
                <w:lang w:val="en-US" w:eastAsia="zh-CN"/>
              </w:rPr>
              <w:t>7、</w:t>
            </w:r>
            <w:r>
              <w:rPr>
                <w:rFonts w:hint="eastAsia" w:ascii="微软雅黑" w:hAnsi="微软雅黑" w:eastAsia="微软雅黑"/>
                <w:kern w:val="2"/>
                <w:sz w:val="21"/>
                <w:szCs w:val="21"/>
              </w:rPr>
              <w:t>为保证我们的服务质量，请游客在游览结束之前，本着公平、公正、实事求是的原则认真填写《游客</w:t>
            </w:r>
            <w:r>
              <w:rPr>
                <w:rFonts w:hint="eastAsia" w:ascii="微软雅黑" w:hAnsi="微软雅黑" w:eastAsia="微软雅黑"/>
                <w:kern w:val="2"/>
                <w:sz w:val="21"/>
                <w:szCs w:val="21"/>
                <w:lang w:eastAsia="zh-CN"/>
              </w:rPr>
              <w:t>意见单</w:t>
            </w:r>
            <w:r>
              <w:rPr>
                <w:rFonts w:hint="eastAsia" w:ascii="微软雅黑" w:hAnsi="微软雅黑" w:eastAsia="微软雅黑"/>
                <w:kern w:val="2"/>
                <w:sz w:val="21"/>
                <w:szCs w:val="21"/>
              </w:rPr>
              <w:t>》，恕不受理因游客虚填或不填而产生的服务质量后续争议及与意见单不符合的投诉</w:t>
            </w:r>
            <w:r>
              <w:rPr>
                <w:rFonts w:hint="default" w:ascii="微软雅黑" w:hAnsi="微软雅黑" w:eastAsia="微软雅黑"/>
                <w:kern w:val="2"/>
                <w:sz w:val="21"/>
                <w:szCs w:val="21"/>
              </w:rPr>
              <w:t>；</w:t>
            </w:r>
          </w:p>
          <w:p w14:paraId="534BDC3E">
            <w:pPr>
              <w:pStyle w:val="12"/>
              <w:keepNext w:val="0"/>
              <w:keepLines w:val="0"/>
              <w:widowControl/>
              <w:suppressLineNumbers w:val="0"/>
              <w:spacing w:before="0" w:beforeAutospacing="0" w:after="0" w:afterAutospacing="0" w:line="320" w:lineRule="exact"/>
              <w:ind w:right="0" w:firstLine="0"/>
              <w:rPr>
                <w:rFonts w:hint="eastAsia" w:ascii="微软雅黑" w:hAnsi="微软雅黑" w:eastAsia="微软雅黑"/>
                <w:kern w:val="2"/>
                <w:sz w:val="21"/>
                <w:szCs w:val="21"/>
                <w:lang w:val="en-US" w:eastAsia="zh-CN"/>
              </w:rPr>
            </w:pPr>
            <w:r>
              <w:rPr>
                <w:rFonts w:hint="eastAsia" w:ascii="微软雅黑" w:hAnsi="微软雅黑" w:eastAsia="微软雅黑"/>
                <w:kern w:val="2"/>
                <w:sz w:val="21"/>
                <w:szCs w:val="21"/>
                <w:lang w:val="en-US" w:eastAsia="zh-CN"/>
              </w:rPr>
              <w:t>8、疫情属不可抗力因素，因疫情期间产生的滞留、隔离费用等，全部费用游客自行承担；</w:t>
            </w:r>
          </w:p>
        </w:tc>
      </w:tr>
      <w:tr w14:paraId="3D97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642" w:type="dxa"/>
            <w:noWrap w:val="0"/>
            <w:vAlign w:val="top"/>
          </w:tcPr>
          <w:p w14:paraId="2B6B5D43">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kern w:val="2"/>
                <w:sz w:val="21"/>
                <w:szCs w:val="21"/>
                <w:lang w:eastAsia="zh-CN"/>
              </w:rPr>
            </w:pPr>
          </w:p>
          <w:p w14:paraId="402B4E0D">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kern w:val="2"/>
                <w:sz w:val="21"/>
                <w:szCs w:val="21"/>
                <w:lang w:eastAsia="zh-CN"/>
              </w:rPr>
            </w:pPr>
          </w:p>
          <w:p w14:paraId="6961712A">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专</w:t>
            </w:r>
          </w:p>
          <w:p w14:paraId="483D6F06">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列</w:t>
            </w:r>
          </w:p>
          <w:p w14:paraId="797796DA">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说</w:t>
            </w:r>
          </w:p>
          <w:p w14:paraId="2B62818A">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kern w:val="2"/>
                <w:sz w:val="21"/>
                <w:szCs w:val="21"/>
                <w:lang w:eastAsia="zh-CN"/>
              </w:rPr>
            </w:pPr>
            <w:r>
              <w:rPr>
                <w:rFonts w:hint="eastAsia" w:ascii="微软雅黑" w:hAnsi="微软雅黑" w:eastAsia="微软雅黑" w:cs="微软雅黑"/>
                <w:b/>
                <w:bCs/>
                <w:kern w:val="2"/>
                <w:sz w:val="21"/>
                <w:szCs w:val="21"/>
                <w:lang w:eastAsia="zh-CN"/>
              </w:rPr>
              <w:t>明</w:t>
            </w:r>
          </w:p>
        </w:tc>
        <w:tc>
          <w:tcPr>
            <w:tcW w:w="10041" w:type="dxa"/>
            <w:noWrap w:val="0"/>
            <w:vAlign w:val="center"/>
          </w:tcPr>
          <w:p w14:paraId="61C4450F">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、列车上水箱容量有限，且只能在有上水设备的大站停靠上水，所以请您在列车上节约用水，感谢您的理解和配合！</w:t>
            </w:r>
          </w:p>
          <w:p w14:paraId="08C5D04B">
            <w:pPr>
              <w:pStyle w:val="12"/>
              <w:keepNext w:val="0"/>
              <w:keepLines w:val="0"/>
              <w:widowControl/>
              <w:suppressLineNumbers w:val="0"/>
              <w:spacing w:before="0" w:beforeAutospacing="0" w:after="0" w:afterAutospacing="0" w:line="320" w:lineRule="exact"/>
              <w:ind w:right="0" w:firstLine="0"/>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、专列的车容车貌不在旅行社能力控制范围，如对列车的车容车貌有意见或建议请向铁路主管部门反映。</w:t>
            </w:r>
          </w:p>
          <w:p w14:paraId="31621152">
            <w:pPr>
              <w:pStyle w:val="12"/>
              <w:keepNext w:val="0"/>
              <w:keepLines w:val="0"/>
              <w:widowControl/>
              <w:suppressLineNumbers w:val="0"/>
              <w:spacing w:before="0" w:beforeAutospacing="0" w:after="0" w:afterAutospacing="0" w:line="320" w:lineRule="exact"/>
              <w:ind w:right="0" w:firstLine="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营造文明、和谐的旅游环境，关系到每位游客的切身利益。做文明游客是我们大家的义务，请遵守《中国公民国内旅游文明行为公约》；在异地您将代表家乡人民形象同时也担负着宣传推广家乡的重任，请友好相处相互尊重并注意自己的一言一行。</w:t>
            </w:r>
          </w:p>
          <w:p w14:paraId="3693425E">
            <w:pPr>
              <w:pStyle w:val="12"/>
              <w:keepNext w:val="0"/>
              <w:keepLines w:val="0"/>
              <w:widowControl/>
              <w:suppressLineNumbers w:val="0"/>
              <w:spacing w:before="0" w:beforeAutospacing="0" w:after="0" w:afterAutospacing="0" w:line="320" w:lineRule="exact"/>
              <w:ind w:right="0" w:firstLine="0"/>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4、</w:t>
            </w:r>
            <w:r>
              <w:rPr>
                <w:rFonts w:hint="eastAsia" w:ascii="微软雅黑" w:hAnsi="微软雅黑" w:eastAsia="微软雅黑"/>
                <w:kern w:val="2"/>
                <w:sz w:val="21"/>
                <w:szCs w:val="21"/>
              </w:rPr>
              <w:t>因各市场交通不同，且经营成本及营销策略不同，故不保证各地市场价格统一，敬请理解</w:t>
            </w:r>
            <w:r>
              <w:rPr>
                <w:rFonts w:hint="default" w:ascii="微软雅黑" w:hAnsi="微软雅黑" w:eastAsia="微软雅黑"/>
                <w:kern w:val="2"/>
                <w:sz w:val="21"/>
                <w:szCs w:val="21"/>
              </w:rPr>
              <w:t>；</w:t>
            </w:r>
          </w:p>
        </w:tc>
      </w:tr>
      <w:tr w14:paraId="6EB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42" w:type="dxa"/>
            <w:noWrap w:val="0"/>
            <w:vAlign w:val="top"/>
          </w:tcPr>
          <w:p w14:paraId="5E86D02E">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037DDC76">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安</w:t>
            </w:r>
          </w:p>
          <w:p w14:paraId="21FE12E7">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全</w:t>
            </w:r>
          </w:p>
          <w:p w14:paraId="0638AD36">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提</w:t>
            </w:r>
          </w:p>
          <w:p w14:paraId="2C7B03C8">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kern w:val="2"/>
                <w:sz w:val="21"/>
                <w:szCs w:val="21"/>
                <w:lang w:eastAsia="zh-CN"/>
              </w:rPr>
            </w:pPr>
            <w:r>
              <w:rPr>
                <w:rFonts w:hint="eastAsia" w:ascii="微软雅黑" w:hAnsi="微软雅黑" w:eastAsia="微软雅黑" w:cs="微软雅黑"/>
                <w:b/>
                <w:bCs/>
                <w:kern w:val="2"/>
                <w:sz w:val="21"/>
                <w:szCs w:val="21"/>
                <w:lang w:eastAsia="zh-CN"/>
              </w:rPr>
              <w:t>醒</w:t>
            </w:r>
          </w:p>
        </w:tc>
        <w:tc>
          <w:tcPr>
            <w:tcW w:w="10041" w:type="dxa"/>
            <w:noWrap w:val="0"/>
            <w:vAlign w:val="center"/>
          </w:tcPr>
          <w:p w14:paraId="0F4B8B45">
            <w:pPr>
              <w:pStyle w:val="12"/>
              <w:keepNext w:val="0"/>
              <w:keepLines w:val="0"/>
              <w:widowControl/>
              <w:suppressLineNumbers w:val="0"/>
              <w:spacing w:before="0" w:beforeAutospacing="0" w:after="0" w:afterAutospacing="0" w:line="320" w:lineRule="exact"/>
              <w:ind w:right="0" w:firstLine="0"/>
              <w:jc w:val="left"/>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rPr>
              <w:t>1、</w:t>
            </w:r>
            <w:r>
              <w:rPr>
                <w:rFonts w:hint="eastAsia" w:ascii="微软雅黑" w:hAnsi="微软雅黑" w:eastAsia="微软雅黑"/>
                <w:kern w:val="2"/>
                <w:sz w:val="21"/>
                <w:szCs w:val="21"/>
              </w:rPr>
              <w:t>导游无法为每位游客提供一对一服务</w:t>
            </w:r>
            <w:r>
              <w:rPr>
                <w:rFonts w:hint="eastAsia" w:ascii="微软雅黑" w:hAnsi="微软雅黑" w:eastAsia="微软雅黑"/>
                <w:kern w:val="2"/>
                <w:sz w:val="21"/>
                <w:szCs w:val="21"/>
                <w:lang w:eastAsia="zh-CN"/>
              </w:rPr>
              <w:t>，</w:t>
            </w:r>
            <w:r>
              <w:rPr>
                <w:rFonts w:hint="eastAsia" w:ascii="微软雅黑" w:hAnsi="微软雅黑" w:eastAsia="微软雅黑" w:cs="微软雅黑"/>
                <w:kern w:val="2"/>
                <w:sz w:val="21"/>
                <w:szCs w:val="21"/>
              </w:rPr>
              <w:t>请在旅游期间注意自身安全和财产安全，根据自身健康情况选择各项旅游项目，切勿参加人为高风险活动。自由活动期间请各位游客多人结伴而行，避免单独行动。</w:t>
            </w:r>
          </w:p>
          <w:p w14:paraId="4E150B65">
            <w:pPr>
              <w:pStyle w:val="12"/>
              <w:keepNext w:val="0"/>
              <w:keepLines w:val="0"/>
              <w:widowControl/>
              <w:suppressLineNumbers w:val="0"/>
              <w:spacing w:before="0" w:beforeAutospacing="0" w:after="0" w:afterAutospacing="0" w:line="320" w:lineRule="exact"/>
              <w:ind w:right="0" w:firstLine="0"/>
              <w:jc w:val="left"/>
              <w:rPr>
                <w:rFonts w:hint="default" w:ascii="微软雅黑" w:hAnsi="微软雅黑" w:eastAsia="微软雅黑" w:cs="微软雅黑"/>
                <w:kern w:val="2"/>
                <w:sz w:val="21"/>
                <w:szCs w:val="21"/>
              </w:rPr>
            </w:pPr>
            <w:r>
              <w:rPr>
                <w:rFonts w:hint="eastAsia" w:ascii="微软雅黑" w:hAnsi="微软雅黑" w:eastAsia="微软雅黑" w:cs="微软雅黑"/>
                <w:kern w:val="2"/>
                <w:sz w:val="21"/>
                <w:szCs w:val="21"/>
              </w:rPr>
              <w:t>2、请随时注意宾馆酒店、景区、厕所等地面情况，特别是在洗澡时，注意防滑，谨防摔倒！</w:t>
            </w:r>
          </w:p>
          <w:p w14:paraId="1397C566">
            <w:pPr>
              <w:pStyle w:val="12"/>
              <w:keepNext w:val="0"/>
              <w:keepLines w:val="0"/>
              <w:widowControl/>
              <w:suppressLineNumbers w:val="0"/>
              <w:spacing w:before="0" w:beforeAutospacing="0" w:after="0" w:afterAutospacing="0" w:line="320" w:lineRule="exact"/>
              <w:ind w:right="0" w:firstLine="0"/>
              <w:jc w:val="left"/>
              <w:rPr>
                <w:rFonts w:hint="eastAsia" w:ascii="微软雅黑" w:hAnsi="微软雅黑" w:eastAsia="微软雅黑" w:cs="微软雅黑"/>
                <w:b/>
                <w:kern w:val="2"/>
                <w:sz w:val="21"/>
                <w:szCs w:val="21"/>
                <w:lang w:val="en-US" w:eastAsia="zh-CN"/>
              </w:rPr>
            </w:pPr>
            <w:r>
              <w:rPr>
                <w:rFonts w:hint="eastAsia" w:ascii="微软雅黑" w:hAnsi="微软雅黑" w:eastAsia="微软雅黑" w:cs="微软雅黑"/>
                <w:kern w:val="2"/>
                <w:sz w:val="21"/>
                <w:szCs w:val="21"/>
              </w:rPr>
              <w:t>3、此次行程时间较长，路途艰辛。您的健康情况，应完全适应本次旅行的各项要求，报名参团时不得隐瞒病情！行程中如因自身疾病所产生的一切费用自行承担。</w:t>
            </w:r>
            <w:r>
              <w:rPr>
                <w:rFonts w:hint="eastAsia" w:ascii="微软雅黑" w:hAnsi="微软雅黑" w:eastAsia="微软雅黑" w:cs="微软雅黑"/>
                <w:b/>
                <w:kern w:val="2"/>
                <w:sz w:val="21"/>
                <w:szCs w:val="21"/>
              </w:rPr>
              <w:t>高血压、糖尿病、心脏病等患病客人不得报名参加，敬请谅解！</w:t>
            </w:r>
          </w:p>
        </w:tc>
      </w:tr>
      <w:tr w14:paraId="5917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2" w:type="dxa"/>
            <w:noWrap w:val="0"/>
            <w:vAlign w:val="top"/>
          </w:tcPr>
          <w:p w14:paraId="55BBBE3C">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p>
          <w:p w14:paraId="367D46BA">
            <w:pPr>
              <w:keepNext w:val="0"/>
              <w:keepLines w:val="0"/>
              <w:suppressLineNumbers w:val="0"/>
              <w:spacing w:before="0" w:beforeAutospacing="0" w:after="0" w:afterAutospacing="0" w:line="320" w:lineRule="exact"/>
              <w:ind w:left="0" w:leftChars="0" w:right="0" w:firstLine="0" w:firstLineChars="0"/>
              <w:jc w:val="center"/>
              <w:rPr>
                <w:rFonts w:hint="eastAsia" w:ascii="微软雅黑" w:hAnsi="微软雅黑" w:eastAsia="微软雅黑" w:cs="微软雅黑"/>
                <w:b/>
                <w:bCs/>
                <w:kern w:val="2"/>
                <w:sz w:val="21"/>
                <w:szCs w:val="21"/>
                <w:lang w:eastAsia="zh-CN"/>
              </w:rPr>
            </w:pPr>
          </w:p>
          <w:p w14:paraId="180525B0">
            <w:pPr>
              <w:keepNext w:val="0"/>
              <w:keepLines w:val="0"/>
              <w:suppressLineNumbers w:val="0"/>
              <w:spacing w:before="0" w:beforeAutospacing="0" w:after="0" w:afterAutospacing="0" w:line="320" w:lineRule="exact"/>
              <w:ind w:left="0" w:leftChars="0" w:right="0" w:firstLine="0" w:firstLineChars="0"/>
              <w:jc w:val="center"/>
              <w:rPr>
                <w:rFonts w:hint="eastAsia" w:ascii="微软雅黑" w:hAnsi="微软雅黑" w:eastAsia="微软雅黑" w:cs="微软雅黑"/>
                <w:b/>
                <w:bCs/>
                <w:kern w:val="2"/>
                <w:sz w:val="21"/>
                <w:szCs w:val="21"/>
                <w:lang w:eastAsia="zh-CN"/>
              </w:rPr>
            </w:pPr>
          </w:p>
          <w:p w14:paraId="46DABD15">
            <w:pPr>
              <w:keepNext w:val="0"/>
              <w:keepLines w:val="0"/>
              <w:suppressLineNumbers w:val="0"/>
              <w:spacing w:before="0" w:beforeAutospacing="0" w:after="0" w:afterAutospacing="0" w:line="320" w:lineRule="exact"/>
              <w:ind w:left="0" w:leftChars="0" w:right="0" w:firstLine="0" w:firstLineChars="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保</w:t>
            </w:r>
          </w:p>
          <w:p w14:paraId="5C83DB23">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险</w:t>
            </w:r>
          </w:p>
          <w:p w14:paraId="3891E83F">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说</w:t>
            </w:r>
          </w:p>
          <w:p w14:paraId="185661F6">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明</w:t>
            </w:r>
          </w:p>
        </w:tc>
        <w:tc>
          <w:tcPr>
            <w:tcW w:w="10041" w:type="dxa"/>
            <w:noWrap w:val="0"/>
            <w:vAlign w:val="center"/>
          </w:tcPr>
          <w:p w14:paraId="46EF4BA7">
            <w:pPr>
              <w:pStyle w:val="12"/>
              <w:keepNext w:val="0"/>
              <w:keepLines w:val="0"/>
              <w:widowControl/>
              <w:suppressLineNumbers w:val="0"/>
              <w:spacing w:before="0" w:beforeAutospacing="0" w:after="0" w:afterAutospacing="0" w:line="320" w:lineRule="exact"/>
              <w:ind w:right="0" w:firstLine="0"/>
              <w:jc w:val="left"/>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旅行社已经购买旅行社责任险，建议游客购买旅游</w:t>
            </w:r>
            <w:r>
              <w:rPr>
                <w:rFonts w:hint="eastAsia" w:ascii="微软雅黑" w:hAnsi="微软雅黑" w:eastAsia="微软雅黑" w:cs="微软雅黑"/>
                <w:kern w:val="2"/>
                <w:sz w:val="21"/>
                <w:szCs w:val="21"/>
                <w:lang w:eastAsia="zh-CN"/>
              </w:rPr>
              <w:t>大额</w:t>
            </w:r>
            <w:r>
              <w:rPr>
                <w:rFonts w:hint="eastAsia" w:ascii="微软雅黑" w:hAnsi="微软雅黑" w:eastAsia="微软雅黑" w:cs="微软雅黑"/>
                <w:kern w:val="2"/>
                <w:sz w:val="21"/>
                <w:szCs w:val="21"/>
              </w:rPr>
              <w:t>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14:paraId="5319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42" w:type="dxa"/>
            <w:noWrap w:val="0"/>
            <w:vAlign w:val="center"/>
          </w:tcPr>
          <w:p w14:paraId="2B1EA9C5">
            <w:pPr>
              <w:keepNext w:val="0"/>
              <w:keepLines w:val="0"/>
              <w:suppressLineNumbers w:val="0"/>
              <w:spacing w:before="0" w:beforeAutospacing="0" w:after="0" w:afterAutospacing="0" w:line="320" w:lineRule="exact"/>
              <w:ind w:right="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退</w:t>
            </w:r>
          </w:p>
          <w:p w14:paraId="58FFA6D6">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团</w:t>
            </w:r>
          </w:p>
          <w:p w14:paraId="01D31811">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说</w:t>
            </w:r>
          </w:p>
          <w:p w14:paraId="43AE3630">
            <w:pPr>
              <w:keepNext w:val="0"/>
              <w:keepLines w:val="0"/>
              <w:suppressLineNumbers w:val="0"/>
              <w:spacing w:before="0" w:beforeAutospacing="0" w:after="0" w:afterAutospacing="0" w:line="320" w:lineRule="exact"/>
              <w:ind w:left="0" w:right="0" w:firstLine="0"/>
              <w:jc w:val="center"/>
              <w:rPr>
                <w:rFonts w:hint="eastAsia" w:ascii="微软雅黑" w:hAnsi="微软雅黑" w:eastAsia="微软雅黑" w:cs="微软雅黑"/>
                <w:b/>
                <w:bCs/>
                <w:kern w:val="2"/>
                <w:sz w:val="21"/>
                <w:szCs w:val="21"/>
                <w:lang w:eastAsia="zh-CN"/>
              </w:rPr>
            </w:pPr>
            <w:r>
              <w:rPr>
                <w:rFonts w:hint="eastAsia" w:ascii="微软雅黑" w:hAnsi="微软雅黑" w:eastAsia="微软雅黑" w:cs="微软雅黑"/>
                <w:b/>
                <w:bCs/>
                <w:kern w:val="2"/>
                <w:sz w:val="21"/>
                <w:szCs w:val="21"/>
                <w:lang w:eastAsia="zh-CN"/>
              </w:rPr>
              <w:t>明</w:t>
            </w:r>
          </w:p>
        </w:tc>
        <w:tc>
          <w:tcPr>
            <w:tcW w:w="10041" w:type="dxa"/>
            <w:noWrap w:val="0"/>
            <w:vAlign w:val="center"/>
          </w:tcPr>
          <w:p w14:paraId="42E67D29">
            <w:pPr>
              <w:pStyle w:val="12"/>
              <w:keepNext w:val="0"/>
              <w:keepLines w:val="0"/>
              <w:widowControl/>
              <w:suppressLineNumbers w:val="0"/>
              <w:spacing w:before="0" w:beforeAutospacing="0" w:after="0" w:afterAutospacing="0" w:line="320" w:lineRule="exact"/>
              <w:ind w:right="0" w:firstLine="0"/>
              <w:jc w:val="both"/>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由于专列的特殊性，关于专列，客人退团收取损失如下：</w:t>
            </w:r>
          </w:p>
          <w:p w14:paraId="21DAA174">
            <w:pPr>
              <w:pStyle w:val="12"/>
              <w:keepNext w:val="0"/>
              <w:keepLines w:val="0"/>
              <w:widowControl/>
              <w:numPr>
                <w:ilvl w:val="0"/>
                <w:numId w:val="3"/>
              </w:numPr>
              <w:suppressLineNumbers w:val="0"/>
              <w:spacing w:before="0" w:beforeAutospacing="0" w:after="0" w:afterAutospacing="0" w:line="320" w:lineRule="exact"/>
              <w:ind w:right="0" w:firstLine="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行程开始前20日以上解除合同的，无损；</w:t>
            </w:r>
          </w:p>
          <w:p w14:paraId="19F89E16">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行程开始前20日至16日解除的，按旅游费用总额的5%扣除必要费用；</w:t>
            </w:r>
          </w:p>
          <w:p w14:paraId="51BDD9EB">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行程开始前15日至10日解除的，按旅游费用总额的20%扣除必要费用；</w:t>
            </w:r>
          </w:p>
          <w:p w14:paraId="48391DCC">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行程开始前9日至7日解除的，按旅游费用总额的40%扣除必要费用；</w:t>
            </w:r>
          </w:p>
          <w:p w14:paraId="14693091">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行程开始前6日至4日解除的，按旅游费用总额的50%扣除必要费用；</w:t>
            </w:r>
          </w:p>
          <w:p w14:paraId="229E908E">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行程开始前3日至1日解除的，按旅游费用总额的60%扣除必要费用；</w:t>
            </w:r>
          </w:p>
          <w:p w14:paraId="1C543392">
            <w:pPr>
              <w:pStyle w:val="12"/>
              <w:keepNext w:val="0"/>
              <w:keepLines w:val="0"/>
              <w:widowControl/>
              <w:numPr>
                <w:ilvl w:val="0"/>
                <w:numId w:val="0"/>
              </w:numPr>
              <w:suppressLineNumbers w:val="0"/>
              <w:spacing w:before="0" w:beforeAutospacing="0" w:after="0" w:afterAutospacing="0" w:line="320" w:lineRule="exact"/>
              <w:ind w:right="0" w:rightChars="0"/>
              <w:jc w:val="both"/>
              <w:rPr>
                <w:rFonts w:hint="eastAsia" w:ascii="微软雅黑" w:hAnsi="微软雅黑" w:eastAsia="微软雅黑" w:cs="微软雅黑"/>
                <w:color w:val="FF0000"/>
                <w:kern w:val="2"/>
                <w:sz w:val="21"/>
                <w:szCs w:val="21"/>
                <w:highlight w:val="none"/>
                <w:lang w:val="en-US" w:eastAsia="zh-CN"/>
              </w:rPr>
            </w:pPr>
            <w:r>
              <w:rPr>
                <w:rFonts w:hint="eastAsia" w:ascii="微软雅黑" w:hAnsi="微软雅黑" w:eastAsia="微软雅黑" w:cs="微软雅黑"/>
                <w:kern w:val="2"/>
                <w:sz w:val="21"/>
                <w:szCs w:val="21"/>
              </w:rPr>
              <w:t>行程开始当日解除的，按旅游费用总额的70%扣除必要费用；</w:t>
            </w:r>
            <w:r>
              <w:rPr>
                <w:rFonts w:hint="eastAsia" w:ascii="微软雅黑" w:hAnsi="微软雅黑" w:eastAsia="微软雅黑" w:cs="微软雅黑"/>
                <w:kern w:val="2"/>
                <w:sz w:val="21"/>
                <w:szCs w:val="21"/>
              </w:rPr>
              <w:br w:type="textWrapping"/>
            </w:r>
            <w:r>
              <w:rPr>
                <w:rFonts w:hint="eastAsia" w:ascii="微软雅黑" w:hAnsi="微软雅黑" w:eastAsia="微软雅黑" w:cs="微软雅黑"/>
                <w:color w:val="FF0000"/>
                <w:kern w:val="2"/>
                <w:sz w:val="21"/>
                <w:szCs w:val="21"/>
                <w:highlight w:val="none"/>
              </w:rPr>
              <w:t>出发后如中途取消，所有团款不退</w:t>
            </w:r>
            <w:r>
              <w:rPr>
                <w:rFonts w:hint="eastAsia" w:ascii="微软雅黑" w:hAnsi="微软雅黑" w:eastAsia="微软雅黑" w:cs="微软雅黑"/>
                <w:color w:val="FF0000"/>
                <w:kern w:val="2"/>
                <w:sz w:val="21"/>
                <w:szCs w:val="21"/>
                <w:highlight w:val="none"/>
                <w:lang w:val="en-US" w:eastAsia="zh-CN"/>
              </w:rPr>
              <w:t>;</w:t>
            </w:r>
          </w:p>
          <w:p w14:paraId="603FCBBD">
            <w:pPr>
              <w:pStyle w:val="12"/>
              <w:keepNext w:val="0"/>
              <w:keepLines w:val="0"/>
              <w:widowControl/>
              <w:numPr>
                <w:ilvl w:val="0"/>
                <w:numId w:val="3"/>
              </w:numPr>
              <w:suppressLineNumbers w:val="0"/>
              <w:spacing w:before="0" w:beforeAutospacing="0" w:after="0" w:afterAutospacing="0" w:line="320" w:lineRule="exact"/>
              <w:ind w:left="0" w:leftChars="0" w:right="0" w:rightChars="0" w:firstLine="0" w:firstLineChars="0"/>
              <w:jc w:val="both"/>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lang w:val="en-US" w:eastAsia="zh-CN"/>
              </w:rPr>
              <w:t>列车系包车性质，报名后如因个人原因无法按时出行，出发前在可操作前提下，可换人，如退团且无人代替则收取损失费，此费用不为票价全款，故我社有权使用该铺。</w:t>
            </w:r>
          </w:p>
          <w:p w14:paraId="3950C880">
            <w:pPr>
              <w:pStyle w:val="12"/>
              <w:keepNext w:val="0"/>
              <w:keepLines w:val="0"/>
              <w:widowControl/>
              <w:numPr>
                <w:ilvl w:val="0"/>
                <w:numId w:val="0"/>
              </w:numPr>
              <w:suppressLineNumbers w:val="0"/>
              <w:spacing w:before="0" w:beforeAutospacing="0" w:after="0" w:afterAutospacing="0" w:line="320" w:lineRule="exact"/>
              <w:ind w:leftChars="0" w:right="0" w:rightChars="0"/>
              <w:jc w:val="both"/>
              <w:rPr>
                <w:rFonts w:hint="eastAsia" w:ascii="微软雅黑" w:hAnsi="微软雅黑" w:eastAsia="微软雅黑" w:cs="微软雅黑"/>
                <w:kern w:val="2"/>
                <w:sz w:val="21"/>
                <w:szCs w:val="21"/>
                <w:lang w:eastAsia="zh-CN"/>
              </w:rPr>
            </w:pPr>
            <w:r>
              <w:rPr>
                <w:rFonts w:hint="eastAsia" w:ascii="微软雅黑" w:hAnsi="微软雅黑" w:eastAsia="微软雅黑" w:cs="微软雅黑"/>
                <w:kern w:val="2"/>
                <w:sz w:val="21"/>
                <w:szCs w:val="21"/>
              </w:rPr>
              <w:t>因是专列，旅行社因铁道部命令为准定出发时间，旅行社会在专列出发前</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天发出团通知书</w:t>
            </w:r>
            <w:r>
              <w:rPr>
                <w:rFonts w:hint="eastAsia" w:ascii="微软雅黑" w:hAnsi="微软雅黑" w:eastAsia="微软雅黑" w:cs="微软雅黑"/>
                <w:kern w:val="2"/>
                <w:sz w:val="21"/>
                <w:szCs w:val="21"/>
                <w:lang w:eastAsia="zh-CN"/>
              </w:rPr>
              <w:t>，</w:t>
            </w:r>
            <w:r>
              <w:rPr>
                <w:rFonts w:hint="eastAsia" w:ascii="微软雅黑" w:hAnsi="微软雅黑" w:eastAsia="微软雅黑" w:cs="微软雅黑"/>
                <w:kern w:val="2"/>
                <w:sz w:val="21"/>
                <w:szCs w:val="21"/>
              </w:rPr>
              <w:t>因旅行社造成的团队不可行或取消，旅行社则将团款全部退还给游客</w:t>
            </w:r>
            <w:r>
              <w:rPr>
                <w:rFonts w:hint="eastAsia" w:ascii="微软雅黑" w:hAnsi="微软雅黑" w:eastAsia="微软雅黑" w:cs="微软雅黑"/>
                <w:kern w:val="2"/>
                <w:sz w:val="21"/>
                <w:szCs w:val="21"/>
                <w:lang w:eastAsia="zh-CN"/>
              </w:rPr>
              <w:t>或更换其他线路；</w:t>
            </w:r>
          </w:p>
          <w:p w14:paraId="0CEC766B">
            <w:pPr>
              <w:pStyle w:val="12"/>
              <w:keepNext w:val="0"/>
              <w:keepLines w:val="0"/>
              <w:widowControl/>
              <w:suppressLineNumbers w:val="0"/>
              <w:spacing w:before="0" w:beforeAutospacing="0" w:after="0" w:afterAutospacing="0" w:line="320" w:lineRule="exact"/>
              <w:ind w:right="0" w:firstLine="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以上补充约定，旅游者在签署本旅游合同时表示已明确知悉并接受，该解除合同约定与本合同前项格式条款约定有冲突的，旅游者同意按照本补充约定为准执行。</w:t>
            </w:r>
          </w:p>
        </w:tc>
      </w:tr>
    </w:tbl>
    <w:p w14:paraId="79BFADF9">
      <w:pPr>
        <w:spacing w:line="300" w:lineRule="exact"/>
        <w:rPr>
          <w:rFonts w:ascii="微软雅黑" w:hAnsi="微软雅黑" w:eastAsia="微软雅黑" w:cs="微软雅黑"/>
          <w:szCs w:val="21"/>
        </w:rPr>
      </w:pPr>
      <w:r>
        <w:rPr>
          <w:rFonts w:ascii="微软雅黑" w:hAnsi="微软雅黑" w:eastAsia="微软雅黑" w:cs="微软雅黑"/>
          <w:szCs w:val="21"/>
        </w:rPr>
        <w:t xml:space="preserve"> </w:t>
      </w:r>
    </w:p>
    <w:p w14:paraId="53A6EEB0">
      <w:pPr>
        <w:spacing w:line="300" w:lineRule="exact"/>
      </w:pPr>
      <w:r>
        <w:rPr>
          <w:rFonts w:ascii="微软雅黑" w:hAnsi="微软雅黑" w:eastAsia="微软雅黑" w:cs="微软雅黑"/>
          <w:szCs w:val="21"/>
        </w:rPr>
        <w:t xml:space="preserve">   </w:t>
      </w:r>
      <w:r>
        <w:rPr>
          <w:rFonts w:ascii="微软雅黑" w:hAnsi="微软雅黑" w:eastAsia="微软雅黑" w:cs="微软雅黑"/>
          <w:b/>
          <w:bCs/>
          <w:szCs w:val="21"/>
        </w:rPr>
        <w:t xml:space="preserve">   </w:t>
      </w:r>
    </w:p>
    <w:p w14:paraId="6E7430D0">
      <w:pPr>
        <w:snapToGrid w:val="0"/>
        <w:spacing w:line="300" w:lineRule="exact"/>
        <w:jc w:val="left"/>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新疆旅游注意事项：</w:t>
      </w:r>
    </w:p>
    <w:p w14:paraId="502D4D6B">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新疆属于大陆性干旱气候早晚温差较大，可达到10至15度左右差距，一般来说夏季旅游仍需准备外套或羊毛衫。新疆气候干燥且风沙大，部分地区海拔较高，紫外线照射强烈，建议您多注意饮水，带好防晒物品。</w:t>
      </w:r>
    </w:p>
    <w:p w14:paraId="4A87D238">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2、新疆线路长，景点分散。故乘车时间长易疲劳，请您作好吃苦准备并注意休息。</w:t>
      </w:r>
    </w:p>
    <w:p w14:paraId="15A8DA31">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3、新疆天山南北长线旅游，景色迷人，但大多数地区相对发达城市比较落后，部分住宿无法提供冲凉洗澡，用餐较简陋，敬请谅解。</w:t>
      </w:r>
    </w:p>
    <w:p w14:paraId="6BEBE541">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4、新疆属于少数民族聚居地区，各少数民族有其独特的宗教信仰，请游客注意尊重少数民族风俗习惯。</w:t>
      </w:r>
    </w:p>
    <w:p w14:paraId="093DF96F">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5、旅游景点里面常有很多小的商贩，买东西一定要注意，尽量不要发生口角。</w:t>
      </w:r>
    </w:p>
    <w:p w14:paraId="209E84B8">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6、新疆与各地有两小时时差，旅游活动通常安排在10：00—22：00之间。</w:t>
      </w:r>
    </w:p>
    <w:p w14:paraId="2ECA472C">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7、在新疆旅游时部分景点须您下车行走、爬山或骑马，建议您最好在出发前准备一双舒适便于行走的鞋。</w:t>
      </w:r>
    </w:p>
    <w:p w14:paraId="0081A43C">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8、新疆素有“瓜果之乡”之称，到新疆吃水果是一大乐事，但千万注意不要在吃完水果后喝热茶，以免造成腹泻。</w:t>
      </w:r>
    </w:p>
    <w:p w14:paraId="332BEE9E">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9、新疆物产丰富，少数民族土特产及手工艺品也堪称一绝。但请游客注意，当地客运民航及铁路对维吾尔民族工艺小刀有禁运的规定。</w:t>
      </w:r>
    </w:p>
    <w:p w14:paraId="52A6B26E">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w:t>
      </w:r>
    </w:p>
    <w:p w14:paraId="095B091A">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11、新疆瓜果糖份较高，肉多味美，但要少食，以免上火；</w:t>
      </w:r>
    </w:p>
    <w:p w14:paraId="6AD50B4A">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12、新疆属少数民族地区，社会秩序稳定，治安情况良好，多数主体民族信仰伊斯兰教，忌食猪肉及猛禽和未放血的牲畜肉食，也忌在伊斯兰教信徒面前说猪及大肉等，所以饮食多为牛羊肉，蔬菜种类也较多；</w:t>
      </w:r>
    </w:p>
    <w:p w14:paraId="527878CC">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w:t>
      </w:r>
    </w:p>
    <w:p w14:paraId="5FDD7D04">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14、旅游者应妥善保管好随身携带的财物，旅行社不承担旅游者随身携带财物的损失和赔偿责任；</w:t>
      </w:r>
    </w:p>
    <w:p w14:paraId="0BB505BB">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15、在所有景区购物，一定要按自己所需选购，导游宣传只供参考，购物后果自负，旅行社不赔偿购物损失。新疆地区购物计量单位为公斤制；</w:t>
      </w:r>
    </w:p>
    <w:p w14:paraId="342744B8">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16、旅游团在游览期间凡遇人力不可抗拒的因素耽误游程所发生的费用由客人自己承担；</w:t>
      </w:r>
    </w:p>
    <w:p w14:paraId="438F50E0">
      <w:pPr>
        <w:spacing w:line="30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17、如有宗教信仰的游客，在游览景点当中会出现算命，烧香等自费活动，请自行斟酌，以免产生费用损失；</w:t>
      </w:r>
    </w:p>
    <w:p w14:paraId="4A126259">
      <w:pPr>
        <w:spacing w:line="300" w:lineRule="exact"/>
        <w:rPr>
          <w:lang w:val="en-US" w:eastAsia="zh-CN"/>
        </w:rPr>
      </w:pPr>
      <w:r>
        <w:rPr>
          <w:rFonts w:hint="eastAsia" w:ascii="微软雅黑" w:hAnsi="微软雅黑" w:eastAsia="微软雅黑" w:cs="微软雅黑"/>
          <w:b w:val="0"/>
          <w:bCs w:val="0"/>
          <w:color w:val="auto"/>
          <w:sz w:val="21"/>
          <w:szCs w:val="21"/>
          <w:lang w:eastAsia="zh-CN"/>
        </w:rPr>
        <w:t>18、西北地区，经济较内地省份落后，故旅游中吃、住、行等方面无法与沿海大城市相比较，请您理解。</w:t>
      </w:r>
    </w:p>
    <w:p w14:paraId="058ECD80">
      <w:pPr>
        <w:pStyle w:val="12"/>
        <w:snapToGrid w:val="0"/>
        <w:spacing w:before="0" w:beforeAutospacing="0" w:after="0" w:afterAutospacing="0" w:line="300" w:lineRule="exact"/>
        <w:jc w:val="left"/>
        <w:rPr>
          <w:rFonts w:ascii="微软雅黑" w:hAnsi="微软雅黑" w:eastAsia="微软雅黑" w:cs="微软雅黑"/>
          <w:bCs/>
          <w:szCs w:val="21"/>
        </w:rPr>
      </w:pPr>
      <w:r>
        <w:rPr>
          <w:rFonts w:ascii="微软雅黑" w:hAnsi="微软雅黑" w:eastAsia="微软雅黑" w:cs="微软雅黑"/>
          <w:bCs/>
          <w:szCs w:val="21"/>
        </w:rPr>
        <w:br w:type="textWrapping"/>
      </w:r>
    </w:p>
    <w:p w14:paraId="59AD448E">
      <w:pPr>
        <w:pStyle w:val="12"/>
        <w:snapToGrid w:val="0"/>
        <w:spacing w:before="0" w:beforeAutospacing="0" w:after="0" w:afterAutospacing="0" w:line="300" w:lineRule="exact"/>
        <w:jc w:val="left"/>
        <w:rPr>
          <w:rFonts w:ascii="微软雅黑" w:hAnsi="微软雅黑" w:eastAsia="微软雅黑" w:cs="微软雅黑"/>
          <w:bCs/>
          <w:szCs w:val="21"/>
        </w:rPr>
      </w:pPr>
    </w:p>
    <w:p w14:paraId="2B97F2C2">
      <w:pPr>
        <w:pStyle w:val="12"/>
        <w:snapToGrid w:val="0"/>
        <w:spacing w:before="0" w:beforeAutospacing="0" w:after="0" w:afterAutospacing="0" w:line="300" w:lineRule="exact"/>
        <w:jc w:val="left"/>
        <w:rPr>
          <w:rFonts w:ascii="微软雅黑" w:hAnsi="微软雅黑" w:eastAsia="微软雅黑" w:cs="微软雅黑"/>
          <w:bCs/>
          <w:szCs w:val="21"/>
        </w:rPr>
      </w:pPr>
    </w:p>
    <w:p w14:paraId="3C5E1B4B">
      <w:pPr>
        <w:spacing w:line="440" w:lineRule="exact"/>
        <w:jc w:val="center"/>
        <w:rPr>
          <w:rFonts w:hint="default" w:ascii="微软雅黑" w:hAnsi="微软雅黑" w:eastAsia="微软雅黑" w:cs="微软雅黑"/>
          <w:b/>
          <w:color w:val="FF00FF"/>
          <w:szCs w:val="21"/>
        </w:rPr>
      </w:pPr>
      <w:r>
        <w:rPr>
          <w:rFonts w:ascii="微软雅黑" w:hAnsi="微软雅黑" w:eastAsia="微软雅黑" w:cs="微软雅黑"/>
          <w:b/>
          <w:sz w:val="30"/>
          <w:szCs w:val="30"/>
        </w:rPr>
        <w:t>专 列 补 充 协 议</w:t>
      </w:r>
    </w:p>
    <w:p w14:paraId="224C7FCE">
      <w:pPr>
        <w:spacing w:line="300" w:lineRule="exact"/>
        <w:jc w:val="left"/>
        <w:rPr>
          <w:rFonts w:hint="default" w:ascii="微软雅黑" w:hAnsi="微软雅黑" w:eastAsia="微软雅黑" w:cs="微软雅黑"/>
          <w:b/>
          <w:color w:val="FF00FF"/>
          <w:szCs w:val="21"/>
        </w:rPr>
      </w:pPr>
    </w:p>
    <w:p w14:paraId="237CBEE2">
      <w:pPr>
        <w:widowControl/>
        <w:spacing w:line="300" w:lineRule="exact"/>
        <w:jc w:val="left"/>
        <w:rPr>
          <w:rFonts w:hint="eastAsia" w:ascii="微软雅黑" w:hAnsi="微软雅黑" w:eastAsia="微软雅黑" w:cs="微软雅黑"/>
          <w:b/>
          <w:bCs/>
          <w:color w:val="5307B2"/>
          <w:kern w:val="0"/>
          <w:szCs w:val="21"/>
          <w:lang w:eastAsia="zh-CN"/>
        </w:rPr>
      </w:pPr>
      <w:r>
        <w:rPr>
          <w:rFonts w:ascii="微软雅黑" w:hAnsi="微软雅黑" w:eastAsia="微软雅黑" w:cs="微软雅黑"/>
          <w:b/>
          <w:color w:val="FF00FF"/>
          <w:szCs w:val="21"/>
        </w:rPr>
        <w:t xml:space="preserve">   </w:t>
      </w:r>
      <w:r>
        <w:rPr>
          <w:rFonts w:ascii="微软雅黑" w:hAnsi="微软雅黑" w:eastAsia="微软雅黑" w:cs="微软雅黑"/>
          <w:bCs/>
          <w:szCs w:val="21"/>
        </w:rPr>
        <w:t>为了满足旅游者的购物与娱乐需求，依据《旅游法》相关规定，在保证旅游者享有充分的知情权和选择权的基础上，经过双方协商一致，就旅游者同意在行程中安排自愿自费一事达成如下协议，旅游者自愿签署本补充协议。</w:t>
      </w:r>
      <w:r>
        <w:rPr>
          <w:rFonts w:hint="eastAsia" w:ascii="微软雅黑" w:hAnsi="微软雅黑" w:eastAsia="微软雅黑" w:cs="微软雅黑"/>
          <w:b/>
          <w:bCs/>
          <w:color w:val="5307B2"/>
          <w:kern w:val="0"/>
          <w:szCs w:val="21"/>
          <w:lang w:eastAsia="zh-CN"/>
        </w:rPr>
        <w:br w:type="textWrapping"/>
      </w:r>
      <w:r>
        <w:rPr>
          <w:rFonts w:hint="eastAsia" w:ascii="微软雅黑" w:hAnsi="微软雅黑" w:eastAsia="微软雅黑" w:cs="微软雅黑"/>
          <w:b/>
          <w:sz w:val="21"/>
          <w:szCs w:val="21"/>
          <w:lang w:val="en-US" w:eastAsia="zh-CN"/>
        </w:rPr>
        <w:t>一、购物场所介绍：</w:t>
      </w:r>
    </w:p>
    <w:tbl>
      <w:tblPr>
        <w:tblStyle w:val="13"/>
        <w:tblW w:w="9980" w:type="dxa"/>
        <w:jc w:val="cente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Grid>
        <w:gridCol w:w="1565"/>
        <w:gridCol w:w="5023"/>
        <w:gridCol w:w="1860"/>
        <w:gridCol w:w="1532"/>
      </w:tblGrid>
      <w:tr w14:paraId="3A646BF6">
        <w:tblPrEx>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Ex>
        <w:trPr>
          <w:trHeight w:val="393" w:hRule="atLeast"/>
          <w:jc w:val="center"/>
        </w:trPr>
        <w:tc>
          <w:tcPr>
            <w:tcW w:w="1565" w:type="dxa"/>
            <w:tcBorders>
              <w:tl2br w:val="nil"/>
              <w:tr2bl w:val="nil"/>
            </w:tcBorders>
            <w:noWrap w:val="0"/>
            <w:vAlign w:val="top"/>
          </w:tcPr>
          <w:p w14:paraId="0482EA01">
            <w:pPr>
              <w:spacing w:line="300" w:lineRule="exact"/>
              <w:jc w:val="center"/>
              <w:rPr>
                <w:rFonts w:hint="default" w:ascii="微软雅黑" w:hAnsi="微软雅黑" w:eastAsia="微软雅黑" w:cs="微软雅黑"/>
                <w:b/>
                <w:szCs w:val="21"/>
              </w:rPr>
            </w:pPr>
            <w:r>
              <w:rPr>
                <w:rFonts w:ascii="微软雅黑" w:hAnsi="微软雅黑" w:eastAsia="微软雅黑" w:cs="微软雅黑"/>
                <w:b/>
                <w:szCs w:val="21"/>
              </w:rPr>
              <w:t>城市</w:t>
            </w:r>
          </w:p>
        </w:tc>
        <w:tc>
          <w:tcPr>
            <w:tcW w:w="5023" w:type="dxa"/>
            <w:tcBorders>
              <w:tl2br w:val="nil"/>
              <w:tr2bl w:val="nil"/>
            </w:tcBorders>
            <w:noWrap w:val="0"/>
            <w:vAlign w:val="top"/>
          </w:tcPr>
          <w:p w14:paraId="372B114C">
            <w:pPr>
              <w:spacing w:line="300" w:lineRule="exact"/>
              <w:jc w:val="center"/>
              <w:rPr>
                <w:rFonts w:hint="default" w:ascii="微软雅黑" w:hAnsi="微软雅黑" w:eastAsia="微软雅黑" w:cs="微软雅黑"/>
                <w:b/>
                <w:szCs w:val="21"/>
              </w:rPr>
            </w:pPr>
            <w:r>
              <w:rPr>
                <w:rFonts w:hint="eastAsia" w:ascii="微软雅黑" w:hAnsi="微软雅黑" w:eastAsia="微软雅黑" w:cs="微软雅黑"/>
                <w:b/>
                <w:szCs w:val="21"/>
                <w:lang w:eastAsia="zh-CN"/>
              </w:rPr>
              <w:t>参考</w:t>
            </w:r>
            <w:r>
              <w:rPr>
                <w:rFonts w:ascii="微软雅黑" w:hAnsi="微软雅黑" w:eastAsia="微软雅黑" w:cs="微软雅黑"/>
                <w:b/>
                <w:szCs w:val="21"/>
              </w:rPr>
              <w:t>购物店</w:t>
            </w:r>
          </w:p>
        </w:tc>
        <w:tc>
          <w:tcPr>
            <w:tcW w:w="1860" w:type="dxa"/>
            <w:tcBorders>
              <w:tl2br w:val="nil"/>
              <w:tr2bl w:val="nil"/>
            </w:tcBorders>
            <w:noWrap w:val="0"/>
            <w:vAlign w:val="top"/>
          </w:tcPr>
          <w:p w14:paraId="08516C4F">
            <w:pPr>
              <w:spacing w:line="300" w:lineRule="exact"/>
              <w:jc w:val="center"/>
              <w:rPr>
                <w:rFonts w:hint="default" w:ascii="微软雅黑" w:hAnsi="微软雅黑" w:eastAsia="微软雅黑" w:cs="微软雅黑"/>
                <w:b/>
                <w:szCs w:val="21"/>
              </w:rPr>
            </w:pPr>
            <w:r>
              <w:rPr>
                <w:rFonts w:ascii="微软雅黑" w:hAnsi="微软雅黑" w:eastAsia="微软雅黑" w:cs="微软雅黑"/>
                <w:b/>
                <w:szCs w:val="21"/>
              </w:rPr>
              <w:t>介</w:t>
            </w:r>
            <w:r>
              <w:rPr>
                <w:rFonts w:hint="eastAsia" w:ascii="微软雅黑" w:hAnsi="微软雅黑" w:eastAsia="微软雅黑" w:cs="微软雅黑"/>
                <w:b/>
                <w:szCs w:val="21"/>
                <w:lang w:val="en-US" w:eastAsia="zh-CN"/>
              </w:rPr>
              <w:t xml:space="preserve">  </w:t>
            </w:r>
            <w:r>
              <w:rPr>
                <w:rFonts w:ascii="微软雅黑" w:hAnsi="微软雅黑" w:eastAsia="微软雅黑" w:cs="微软雅黑"/>
                <w:b/>
                <w:szCs w:val="21"/>
              </w:rPr>
              <w:t>绍</w:t>
            </w:r>
          </w:p>
        </w:tc>
        <w:tc>
          <w:tcPr>
            <w:tcW w:w="1532" w:type="dxa"/>
            <w:tcBorders>
              <w:tl2br w:val="nil"/>
              <w:tr2bl w:val="nil"/>
            </w:tcBorders>
            <w:noWrap w:val="0"/>
            <w:vAlign w:val="top"/>
          </w:tcPr>
          <w:p w14:paraId="61873EB3">
            <w:pPr>
              <w:spacing w:line="300" w:lineRule="exact"/>
              <w:jc w:val="center"/>
              <w:rPr>
                <w:rFonts w:hint="default" w:ascii="微软雅黑" w:hAnsi="微软雅黑" w:eastAsia="微软雅黑" w:cs="微软雅黑"/>
                <w:b/>
                <w:szCs w:val="21"/>
              </w:rPr>
            </w:pPr>
            <w:r>
              <w:rPr>
                <w:rFonts w:ascii="微软雅黑" w:hAnsi="微软雅黑" w:eastAsia="微软雅黑" w:cs="微软雅黑"/>
                <w:b/>
                <w:szCs w:val="21"/>
              </w:rPr>
              <w:t>停留时间</w:t>
            </w:r>
          </w:p>
        </w:tc>
      </w:tr>
      <w:tr w14:paraId="16CDCA51">
        <w:tblPrEx>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Ex>
        <w:trPr>
          <w:trHeight w:val="393" w:hRule="atLeast"/>
          <w:jc w:val="center"/>
        </w:trPr>
        <w:tc>
          <w:tcPr>
            <w:tcW w:w="1565" w:type="dxa"/>
            <w:tcBorders>
              <w:tl2br w:val="nil"/>
              <w:tr2bl w:val="nil"/>
            </w:tcBorders>
            <w:noWrap w:val="0"/>
            <w:vAlign w:val="center"/>
          </w:tcPr>
          <w:p w14:paraId="7D6CC8AF">
            <w:pPr>
              <w:spacing w:line="300" w:lineRule="exact"/>
              <w:jc w:val="cente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val="en-US" w:eastAsia="zh-CN"/>
              </w:rPr>
              <w:t>乌鲁木齐</w:t>
            </w:r>
          </w:p>
        </w:tc>
        <w:tc>
          <w:tcPr>
            <w:tcW w:w="5023" w:type="dxa"/>
            <w:tcBorders>
              <w:tl2br w:val="nil"/>
              <w:tr2bl w:val="nil"/>
            </w:tcBorders>
            <w:shd w:val="clear" w:color="auto" w:fill="auto"/>
            <w:noWrap w:val="0"/>
            <w:vAlign w:val="center"/>
          </w:tcPr>
          <w:p w14:paraId="4AD259AE">
            <w:pPr>
              <w:spacing w:line="300" w:lineRule="exact"/>
              <w:jc w:val="center"/>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Cs w:val="21"/>
                <w:lang w:val="en-US" w:eastAsia="zh-CN"/>
              </w:rPr>
              <w:t>驼绒馆</w:t>
            </w:r>
            <w:r>
              <w:rPr>
                <w:rFonts w:hint="eastAsia" w:ascii="微软雅黑" w:hAnsi="微软雅黑" w:eastAsia="微软雅黑" w:cs="微软雅黑"/>
                <w:b w:val="0"/>
                <w:bCs w:val="0"/>
                <w:szCs w:val="21"/>
                <w:lang w:eastAsia="zh-CN"/>
              </w:rPr>
              <w:t>、</w:t>
            </w:r>
            <w:r>
              <w:rPr>
                <w:rFonts w:hint="eastAsia" w:ascii="微软雅黑" w:hAnsi="微软雅黑" w:eastAsia="微软雅黑" w:cs="微软雅黑"/>
                <w:b w:val="0"/>
                <w:bCs w:val="0"/>
                <w:szCs w:val="21"/>
                <w:lang w:val="en-US" w:eastAsia="zh-CN"/>
              </w:rPr>
              <w:t>新疆维药、特产店三</w:t>
            </w:r>
            <w:r>
              <w:rPr>
                <w:rFonts w:hint="eastAsia" w:ascii="微软雅黑" w:hAnsi="微软雅黑" w:eastAsia="微软雅黑" w:cs="微软雅黑"/>
                <w:b w:val="0"/>
                <w:bCs w:val="0"/>
                <w:szCs w:val="21"/>
                <w:lang w:eastAsia="zh-CN"/>
              </w:rPr>
              <w:t>选其一</w:t>
            </w:r>
          </w:p>
        </w:tc>
        <w:tc>
          <w:tcPr>
            <w:tcW w:w="1860" w:type="dxa"/>
            <w:tcBorders>
              <w:tl2br w:val="nil"/>
              <w:tr2bl w:val="nil"/>
            </w:tcBorders>
            <w:shd w:val="clear" w:color="auto" w:fill="auto"/>
            <w:noWrap w:val="0"/>
            <w:vAlign w:val="center"/>
          </w:tcPr>
          <w:p w14:paraId="29663179">
            <w:pPr>
              <w:spacing w:line="300" w:lineRule="exact"/>
              <w:jc w:val="center"/>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Cs w:val="21"/>
                <w:lang w:val="en-US" w:eastAsia="zh-CN"/>
              </w:rPr>
              <w:t>驼绒棉花、维药、特产</w:t>
            </w:r>
          </w:p>
        </w:tc>
        <w:tc>
          <w:tcPr>
            <w:tcW w:w="1532" w:type="dxa"/>
            <w:tcBorders>
              <w:tl2br w:val="nil"/>
              <w:tr2bl w:val="nil"/>
            </w:tcBorders>
            <w:noWrap w:val="0"/>
            <w:vAlign w:val="center"/>
          </w:tcPr>
          <w:p w14:paraId="6F498886">
            <w:pPr>
              <w:spacing w:line="300" w:lineRule="exact"/>
              <w:jc w:val="center"/>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90-120分钟</w:t>
            </w:r>
          </w:p>
        </w:tc>
      </w:tr>
      <w:tr w14:paraId="0C377877">
        <w:tblPrEx>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Ex>
        <w:trPr>
          <w:trHeight w:val="393" w:hRule="atLeast"/>
          <w:jc w:val="center"/>
        </w:trPr>
        <w:tc>
          <w:tcPr>
            <w:tcW w:w="1565" w:type="dxa"/>
            <w:vMerge w:val="restart"/>
            <w:tcBorders>
              <w:tl2br w:val="nil"/>
              <w:tr2bl w:val="nil"/>
            </w:tcBorders>
            <w:noWrap w:val="0"/>
            <w:vAlign w:val="center"/>
          </w:tcPr>
          <w:p w14:paraId="7123236F">
            <w:pPr>
              <w:spacing w:line="300" w:lineRule="exact"/>
              <w:jc w:val="center"/>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eastAsia="zh-CN"/>
              </w:rPr>
              <w:t>喀什</w:t>
            </w:r>
          </w:p>
        </w:tc>
        <w:tc>
          <w:tcPr>
            <w:tcW w:w="5023" w:type="dxa"/>
            <w:tcBorders>
              <w:tl2br w:val="nil"/>
              <w:tr2bl w:val="nil"/>
            </w:tcBorders>
            <w:noWrap w:val="0"/>
            <w:vAlign w:val="center"/>
          </w:tcPr>
          <w:p w14:paraId="14CEFCBC">
            <w:pPr>
              <w:spacing w:line="300" w:lineRule="exact"/>
              <w:jc w:val="center"/>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eastAsia="zh-CN"/>
              </w:rPr>
              <w:t>新疆和田玉文化交流中心</w:t>
            </w:r>
          </w:p>
        </w:tc>
        <w:tc>
          <w:tcPr>
            <w:tcW w:w="1860" w:type="dxa"/>
            <w:tcBorders>
              <w:tl2br w:val="nil"/>
              <w:tr2bl w:val="nil"/>
            </w:tcBorders>
            <w:noWrap w:val="0"/>
            <w:vAlign w:val="center"/>
          </w:tcPr>
          <w:p w14:paraId="580256A1">
            <w:pPr>
              <w:spacing w:line="300" w:lineRule="exact"/>
              <w:jc w:val="cente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eastAsia="zh-CN"/>
              </w:rPr>
              <w:t>和田玉</w:t>
            </w:r>
          </w:p>
        </w:tc>
        <w:tc>
          <w:tcPr>
            <w:tcW w:w="1532" w:type="dxa"/>
            <w:tcBorders>
              <w:tl2br w:val="nil"/>
              <w:tr2bl w:val="nil"/>
            </w:tcBorders>
            <w:noWrap w:val="0"/>
            <w:vAlign w:val="center"/>
          </w:tcPr>
          <w:p w14:paraId="1326594D">
            <w:pPr>
              <w:spacing w:line="300" w:lineRule="exact"/>
              <w:jc w:val="cente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val="en-US" w:eastAsia="zh-CN"/>
              </w:rPr>
              <w:t>90-120分钟</w:t>
            </w:r>
          </w:p>
        </w:tc>
      </w:tr>
      <w:tr w14:paraId="4CBA06A3">
        <w:tblPrEx>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Ex>
        <w:trPr>
          <w:trHeight w:val="393" w:hRule="atLeast"/>
          <w:jc w:val="center"/>
        </w:trPr>
        <w:tc>
          <w:tcPr>
            <w:tcW w:w="1565" w:type="dxa"/>
            <w:vMerge w:val="continue"/>
            <w:tcBorders>
              <w:tl2br w:val="nil"/>
              <w:tr2bl w:val="nil"/>
            </w:tcBorders>
            <w:noWrap w:val="0"/>
            <w:vAlign w:val="center"/>
          </w:tcPr>
          <w:p w14:paraId="1BF7F60A">
            <w:pPr>
              <w:spacing w:line="300" w:lineRule="exact"/>
              <w:jc w:val="center"/>
              <w:rPr>
                <w:rFonts w:hint="eastAsia" w:ascii="微软雅黑" w:hAnsi="微软雅黑" w:eastAsia="微软雅黑" w:cs="微软雅黑"/>
                <w:b w:val="0"/>
                <w:bCs w:val="0"/>
                <w:szCs w:val="21"/>
                <w:lang w:eastAsia="zh-CN"/>
              </w:rPr>
            </w:pPr>
          </w:p>
        </w:tc>
        <w:tc>
          <w:tcPr>
            <w:tcW w:w="5023" w:type="dxa"/>
            <w:tcBorders>
              <w:tl2br w:val="nil"/>
              <w:tr2bl w:val="nil"/>
            </w:tcBorders>
            <w:noWrap w:val="0"/>
            <w:vAlign w:val="center"/>
          </w:tcPr>
          <w:p w14:paraId="4ACCD5DC">
            <w:pPr>
              <w:spacing w:line="30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Cs w:val="21"/>
                <w:lang w:val="en-US" w:eastAsia="zh-CN"/>
              </w:rPr>
              <w:t>驼绒民俗馆</w:t>
            </w:r>
          </w:p>
        </w:tc>
        <w:tc>
          <w:tcPr>
            <w:tcW w:w="1860" w:type="dxa"/>
            <w:tcBorders>
              <w:tl2br w:val="nil"/>
              <w:tr2bl w:val="nil"/>
            </w:tcBorders>
            <w:noWrap w:val="0"/>
            <w:vAlign w:val="center"/>
          </w:tcPr>
          <w:p w14:paraId="12FCD29E">
            <w:pPr>
              <w:spacing w:line="30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Cs w:val="21"/>
                <w:lang w:val="en-US" w:eastAsia="zh-CN"/>
              </w:rPr>
              <w:t>驼绒制品</w:t>
            </w:r>
          </w:p>
        </w:tc>
        <w:tc>
          <w:tcPr>
            <w:tcW w:w="1532" w:type="dxa"/>
            <w:tcBorders>
              <w:tl2br w:val="nil"/>
              <w:tr2bl w:val="nil"/>
            </w:tcBorders>
            <w:noWrap w:val="0"/>
            <w:vAlign w:val="center"/>
          </w:tcPr>
          <w:p w14:paraId="16B40E86">
            <w:pPr>
              <w:spacing w:line="300" w:lineRule="exact"/>
              <w:jc w:val="center"/>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Cs w:val="21"/>
                <w:lang w:val="en-US" w:eastAsia="zh-CN"/>
              </w:rPr>
              <w:t>90-120分钟</w:t>
            </w:r>
          </w:p>
        </w:tc>
      </w:tr>
      <w:tr w14:paraId="21922AF0">
        <w:tblPrEx>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Ex>
        <w:trPr>
          <w:trHeight w:val="393" w:hRule="atLeast"/>
          <w:jc w:val="center"/>
        </w:trPr>
        <w:tc>
          <w:tcPr>
            <w:tcW w:w="9980" w:type="dxa"/>
            <w:gridSpan w:val="4"/>
            <w:tcBorders>
              <w:tl2br w:val="nil"/>
              <w:tr2bl w:val="nil"/>
            </w:tcBorders>
            <w:noWrap w:val="0"/>
            <w:vAlign w:val="center"/>
          </w:tcPr>
          <w:p w14:paraId="1687639E">
            <w:pPr>
              <w:spacing w:line="300" w:lineRule="exact"/>
              <w:jc w:val="left"/>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温馨提示：</w:t>
            </w:r>
          </w:p>
          <w:p w14:paraId="1BB4C060">
            <w:pPr>
              <w:spacing w:line="300" w:lineRule="exact"/>
              <w:jc w:val="left"/>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1、自愿购物索要票据</w:t>
            </w:r>
          </w:p>
          <w:p w14:paraId="1C107C83">
            <w:pPr>
              <w:spacing w:line="300" w:lineRule="exact"/>
              <w:jc w:val="left"/>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2、因行程中的购物店可能无法同时接待如此大型的团队，故购物店的类型可能根据实际情况有所调整，但购物店的数量不变，敬请谅解。</w:t>
            </w:r>
          </w:p>
        </w:tc>
      </w:tr>
    </w:tbl>
    <w:p w14:paraId="0D5FC36E">
      <w:pPr>
        <w:spacing w:line="300" w:lineRule="exact"/>
        <w:rPr>
          <w:rFonts w:hint="default" w:ascii="微软雅黑" w:hAnsi="微软雅黑" w:eastAsia="微软雅黑" w:cs="微软雅黑"/>
          <w:b/>
          <w:bCs/>
          <w:color w:val="auto"/>
          <w:szCs w:val="21"/>
        </w:rPr>
      </w:pPr>
      <w:r>
        <w:rPr>
          <w:rFonts w:hint="eastAsia" w:ascii="微软雅黑" w:hAnsi="微软雅黑" w:eastAsia="微软雅黑" w:cs="微软雅黑"/>
          <w:b/>
          <w:bCs/>
          <w:color w:val="auto"/>
          <w:szCs w:val="21"/>
          <w:lang w:val="en-US" w:eastAsia="zh-CN"/>
        </w:rPr>
        <w:br w:type="textWrapping"/>
      </w:r>
      <w:r>
        <w:rPr>
          <w:rFonts w:hint="eastAsia" w:ascii="微软雅黑" w:hAnsi="微软雅黑" w:eastAsia="微软雅黑" w:cs="微软雅黑"/>
          <w:b/>
          <w:bCs/>
          <w:color w:val="auto"/>
          <w:szCs w:val="21"/>
          <w:lang w:val="en-US" w:eastAsia="zh-CN"/>
        </w:rPr>
        <w:t>二、</w:t>
      </w:r>
      <w:r>
        <w:rPr>
          <w:rFonts w:ascii="微软雅黑" w:hAnsi="微软雅黑" w:eastAsia="微软雅黑" w:cs="微软雅黑"/>
          <w:b/>
          <w:bCs/>
          <w:color w:val="auto"/>
          <w:szCs w:val="21"/>
        </w:rPr>
        <w:t>全程推荐自费如下：</w:t>
      </w:r>
    </w:p>
    <w:tbl>
      <w:tblPr>
        <w:tblStyle w:val="13"/>
        <w:tblpPr w:leftFromText="180" w:rightFromText="180" w:vertAnchor="text" w:horzAnchor="page" w:tblpX="877" w:tblpY="181"/>
        <w:tblOverlap w:val="never"/>
        <w:tblW w:w="9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985"/>
        <w:gridCol w:w="3032"/>
        <w:gridCol w:w="2687"/>
      </w:tblGrid>
      <w:tr w14:paraId="6084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tcBorders>
              <w:top w:val="single" w:color="99CC00" w:sz="4" w:space="0"/>
              <w:left w:val="single" w:color="99CC00" w:sz="4" w:space="0"/>
              <w:bottom w:val="single" w:color="99CC00" w:sz="4" w:space="0"/>
              <w:right w:val="single" w:color="99CC00" w:sz="4" w:space="0"/>
            </w:tcBorders>
            <w:noWrap w:val="0"/>
            <w:vAlign w:val="top"/>
          </w:tcPr>
          <w:p w14:paraId="36A340FB">
            <w:pPr>
              <w:spacing w:line="300" w:lineRule="exact"/>
              <w:jc w:val="center"/>
              <w:rPr>
                <w:rFonts w:hint="default" w:ascii="微软雅黑" w:hAnsi="微软雅黑" w:eastAsia="微软雅黑" w:cs="微软雅黑"/>
                <w:b/>
                <w:color w:val="auto"/>
                <w:szCs w:val="21"/>
              </w:rPr>
            </w:pPr>
            <w:r>
              <w:rPr>
                <w:rFonts w:ascii="微软雅黑" w:hAnsi="微软雅黑" w:eastAsia="微软雅黑" w:cs="微软雅黑"/>
                <w:b/>
                <w:color w:val="auto"/>
                <w:szCs w:val="21"/>
              </w:rPr>
              <w:t>地区</w:t>
            </w:r>
          </w:p>
        </w:tc>
        <w:tc>
          <w:tcPr>
            <w:tcW w:w="2985" w:type="dxa"/>
            <w:tcBorders>
              <w:top w:val="single" w:color="99CC00" w:sz="4" w:space="0"/>
              <w:left w:val="single" w:color="99CC00" w:sz="4" w:space="0"/>
              <w:bottom w:val="single" w:color="99CC00" w:sz="4" w:space="0"/>
              <w:right w:val="single" w:color="99CC00" w:sz="4" w:space="0"/>
            </w:tcBorders>
            <w:noWrap w:val="0"/>
            <w:vAlign w:val="top"/>
          </w:tcPr>
          <w:p w14:paraId="4C82728E">
            <w:pPr>
              <w:spacing w:line="300" w:lineRule="exact"/>
              <w:jc w:val="center"/>
              <w:rPr>
                <w:rFonts w:hint="default" w:ascii="微软雅黑" w:hAnsi="微软雅黑" w:eastAsia="微软雅黑" w:cs="微软雅黑"/>
                <w:b/>
                <w:color w:val="auto"/>
                <w:szCs w:val="21"/>
              </w:rPr>
            </w:pPr>
            <w:r>
              <w:rPr>
                <w:rFonts w:ascii="微软雅黑" w:hAnsi="微软雅黑" w:eastAsia="微软雅黑" w:cs="微软雅黑"/>
                <w:b/>
                <w:color w:val="auto"/>
                <w:szCs w:val="21"/>
              </w:rPr>
              <w:t xml:space="preserve">     </w:t>
            </w:r>
            <w:r>
              <w:rPr>
                <w:rFonts w:hint="eastAsia" w:ascii="微软雅黑" w:hAnsi="微软雅黑" w:eastAsia="微软雅黑" w:cs="微软雅黑"/>
                <w:b/>
                <w:color w:val="auto"/>
                <w:szCs w:val="21"/>
                <w:lang w:eastAsia="zh-CN"/>
              </w:rPr>
              <w:t>自费</w:t>
            </w:r>
            <w:r>
              <w:rPr>
                <w:rFonts w:ascii="微软雅黑" w:hAnsi="微软雅黑" w:eastAsia="微软雅黑" w:cs="微软雅黑"/>
                <w:b/>
                <w:color w:val="auto"/>
                <w:szCs w:val="21"/>
              </w:rPr>
              <w:t>景点名称</w:t>
            </w:r>
          </w:p>
        </w:tc>
        <w:tc>
          <w:tcPr>
            <w:tcW w:w="3032" w:type="dxa"/>
            <w:tcBorders>
              <w:top w:val="single" w:color="99CC00" w:sz="4" w:space="0"/>
              <w:left w:val="single" w:color="99CC00" w:sz="4" w:space="0"/>
              <w:bottom w:val="single" w:color="99CC00" w:sz="4" w:space="0"/>
              <w:right w:val="single" w:color="99CC00" w:sz="4" w:space="0"/>
            </w:tcBorders>
            <w:noWrap w:val="0"/>
            <w:vAlign w:val="top"/>
          </w:tcPr>
          <w:p w14:paraId="4DAC6EFD">
            <w:pPr>
              <w:spacing w:line="300" w:lineRule="exact"/>
              <w:jc w:val="center"/>
              <w:rPr>
                <w:rFonts w:hint="default" w:ascii="微软雅黑" w:hAnsi="微软雅黑" w:eastAsia="微软雅黑" w:cs="微软雅黑"/>
                <w:b/>
                <w:color w:val="auto"/>
                <w:szCs w:val="21"/>
              </w:rPr>
            </w:pPr>
            <w:r>
              <w:rPr>
                <w:rFonts w:ascii="微软雅黑" w:hAnsi="微软雅黑" w:eastAsia="微软雅黑" w:cs="微软雅黑"/>
                <w:b/>
                <w:color w:val="auto"/>
                <w:szCs w:val="21"/>
              </w:rPr>
              <w:t xml:space="preserve">          费用</w:t>
            </w:r>
          </w:p>
        </w:tc>
        <w:tc>
          <w:tcPr>
            <w:tcW w:w="2687" w:type="dxa"/>
            <w:tcBorders>
              <w:top w:val="single" w:color="99CC00" w:sz="4" w:space="0"/>
              <w:left w:val="single" w:color="99CC00" w:sz="4" w:space="0"/>
              <w:bottom w:val="single" w:color="99CC00" w:sz="4" w:space="0"/>
              <w:right w:val="single" w:color="99CC00" w:sz="4" w:space="0"/>
            </w:tcBorders>
            <w:noWrap w:val="0"/>
            <w:vAlign w:val="top"/>
          </w:tcPr>
          <w:p w14:paraId="695C8CA4">
            <w:pPr>
              <w:spacing w:line="300" w:lineRule="exact"/>
              <w:jc w:val="center"/>
              <w:rPr>
                <w:rFonts w:hint="eastAsia" w:ascii="微软雅黑" w:hAnsi="微软雅黑" w:eastAsia="微软雅黑" w:cs="微软雅黑"/>
                <w:b/>
                <w:color w:val="auto"/>
                <w:szCs w:val="21"/>
                <w:lang w:eastAsia="zh-CN"/>
              </w:rPr>
            </w:pPr>
            <w:r>
              <w:rPr>
                <w:rFonts w:hint="eastAsia" w:ascii="微软雅黑" w:hAnsi="微软雅黑" w:eastAsia="微软雅黑" w:cs="微软雅黑"/>
                <w:b/>
                <w:color w:val="auto"/>
                <w:szCs w:val="21"/>
                <w:lang w:eastAsia="zh-CN"/>
              </w:rPr>
              <w:t>停留时间</w:t>
            </w:r>
          </w:p>
        </w:tc>
      </w:tr>
      <w:tr w14:paraId="621F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tcBorders>
              <w:top w:val="single" w:color="99CC00" w:sz="4" w:space="0"/>
              <w:left w:val="single" w:color="99CC00" w:sz="4" w:space="0"/>
              <w:bottom w:val="single" w:color="99CC00" w:sz="4" w:space="0"/>
              <w:right w:val="single" w:color="99CC00" w:sz="4" w:space="0"/>
            </w:tcBorders>
            <w:noWrap w:val="0"/>
            <w:vAlign w:val="top"/>
          </w:tcPr>
          <w:p w14:paraId="5B47214B">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乌鲁木齐</w:t>
            </w:r>
          </w:p>
        </w:tc>
        <w:tc>
          <w:tcPr>
            <w:tcW w:w="2985" w:type="dxa"/>
            <w:tcBorders>
              <w:top w:val="single" w:color="99CC00" w:sz="4" w:space="0"/>
              <w:left w:val="single" w:color="99CC00" w:sz="4" w:space="0"/>
              <w:bottom w:val="single" w:color="99CC00" w:sz="4" w:space="0"/>
              <w:right w:val="single" w:color="99CC00" w:sz="4" w:space="0"/>
            </w:tcBorders>
            <w:noWrap w:val="0"/>
            <w:vAlign w:val="top"/>
          </w:tcPr>
          <w:p w14:paraId="73673B3A">
            <w:pPr>
              <w:keepNext w:val="0"/>
              <w:keepLines w:val="0"/>
              <w:pageBreakBefore w:val="0"/>
              <w:widowControl w:val="0"/>
              <w:kinsoku/>
              <w:wordWrap/>
              <w:overflowPunct/>
              <w:topLinePunct w:val="0"/>
              <w:autoSpaceDE/>
              <w:bidi w:val="0"/>
              <w:adjustRightInd/>
              <w:snapToGrid/>
              <w:spacing w:line="320" w:lineRule="exact"/>
              <w:jc w:val="center"/>
              <w:textAlignment w:val="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阔克胡拉村哈萨克民俗体验</w:t>
            </w:r>
          </w:p>
        </w:tc>
        <w:tc>
          <w:tcPr>
            <w:tcW w:w="3032" w:type="dxa"/>
            <w:tcBorders>
              <w:top w:val="single" w:color="99CC00" w:sz="4" w:space="0"/>
              <w:left w:val="single" w:color="99CC00" w:sz="4" w:space="0"/>
              <w:bottom w:val="single" w:color="99CC00" w:sz="4" w:space="0"/>
              <w:right w:val="single" w:color="99CC00" w:sz="4" w:space="0"/>
            </w:tcBorders>
            <w:noWrap w:val="0"/>
            <w:vAlign w:val="top"/>
          </w:tcPr>
          <w:p w14:paraId="69523DB9">
            <w:pPr>
              <w:keepNext w:val="0"/>
              <w:keepLines w:val="0"/>
              <w:pageBreakBefore w:val="0"/>
              <w:widowControl w:val="0"/>
              <w:kinsoku/>
              <w:wordWrap/>
              <w:overflowPunct/>
              <w:topLinePunct w:val="0"/>
              <w:autoSpaceDE/>
              <w:bidi w:val="0"/>
              <w:adjustRightInd/>
              <w:snapToGrid/>
              <w:spacing w:line="320" w:lineRule="exact"/>
              <w:jc w:val="center"/>
              <w:textAlignment w:val="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100元/人</w:t>
            </w:r>
          </w:p>
        </w:tc>
        <w:tc>
          <w:tcPr>
            <w:tcW w:w="2687" w:type="dxa"/>
            <w:tcBorders>
              <w:top w:val="single" w:color="99CC00" w:sz="4" w:space="0"/>
              <w:left w:val="single" w:color="99CC00" w:sz="4" w:space="0"/>
              <w:bottom w:val="single" w:color="99CC00" w:sz="4" w:space="0"/>
              <w:right w:val="single" w:color="99CC00" w:sz="4" w:space="0"/>
            </w:tcBorders>
            <w:noWrap w:val="0"/>
            <w:vAlign w:val="top"/>
          </w:tcPr>
          <w:p w14:paraId="4B54C10E">
            <w:pPr>
              <w:keepNext w:val="0"/>
              <w:keepLines w:val="0"/>
              <w:pageBreakBefore w:val="0"/>
              <w:widowControl w:val="0"/>
              <w:kinsoku/>
              <w:wordWrap/>
              <w:overflowPunct/>
              <w:topLinePunct w:val="0"/>
              <w:autoSpaceDE/>
              <w:bidi w:val="0"/>
              <w:adjustRightInd/>
              <w:snapToGrid/>
              <w:spacing w:line="320" w:lineRule="exact"/>
              <w:jc w:val="center"/>
              <w:textAlignment w:val="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1小时左右</w:t>
            </w:r>
          </w:p>
        </w:tc>
      </w:tr>
      <w:tr w14:paraId="191B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tcBorders>
              <w:top w:val="single" w:color="99CC00" w:sz="4" w:space="0"/>
              <w:left w:val="single" w:color="99CC00" w:sz="4" w:space="0"/>
              <w:bottom w:val="single" w:color="99CC00" w:sz="4" w:space="0"/>
              <w:right w:val="single" w:color="99CC00" w:sz="4" w:space="0"/>
            </w:tcBorders>
            <w:shd w:val="clear" w:color="auto" w:fill="auto"/>
            <w:noWrap w:val="0"/>
            <w:vAlign w:val="center"/>
          </w:tcPr>
          <w:p w14:paraId="4F804423">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吐鲁番</w:t>
            </w:r>
          </w:p>
        </w:tc>
        <w:tc>
          <w:tcPr>
            <w:tcW w:w="2985" w:type="dxa"/>
            <w:tcBorders>
              <w:top w:val="single" w:color="99CC00" w:sz="4" w:space="0"/>
              <w:left w:val="single" w:color="99CC00" w:sz="4" w:space="0"/>
              <w:bottom w:val="single" w:color="99CC00" w:sz="4" w:space="0"/>
              <w:right w:val="single" w:color="99CC00" w:sz="4" w:space="0"/>
            </w:tcBorders>
            <w:shd w:val="clear" w:color="auto" w:fill="auto"/>
            <w:noWrap w:val="0"/>
            <w:vAlign w:val="center"/>
          </w:tcPr>
          <w:p w14:paraId="428D711A">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Cs w:val="21"/>
              </w:rPr>
              <w:t>水果宴</w:t>
            </w:r>
          </w:p>
        </w:tc>
        <w:tc>
          <w:tcPr>
            <w:tcW w:w="3032" w:type="dxa"/>
            <w:tcBorders>
              <w:top w:val="single" w:color="99CC00" w:sz="4" w:space="0"/>
              <w:left w:val="single" w:color="99CC00" w:sz="4" w:space="0"/>
              <w:bottom w:val="single" w:color="99CC00" w:sz="4" w:space="0"/>
              <w:right w:val="single" w:color="99CC00" w:sz="4" w:space="0"/>
            </w:tcBorders>
            <w:shd w:val="clear" w:color="auto" w:fill="auto"/>
            <w:noWrap w:val="0"/>
            <w:vAlign w:val="center"/>
          </w:tcPr>
          <w:p w14:paraId="5D8D313B">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lang w:val="en-US" w:eastAsia="zh-CN"/>
              </w:rPr>
              <w:t>268</w:t>
            </w:r>
            <w:r>
              <w:rPr>
                <w:rFonts w:hint="eastAsia" w:ascii="微软雅黑" w:hAnsi="微软雅黑" w:eastAsia="微软雅黑" w:cs="微软雅黑"/>
                <w:szCs w:val="21"/>
              </w:rPr>
              <w:t>元</w:t>
            </w:r>
            <w:r>
              <w:rPr>
                <w:rFonts w:hint="eastAsia" w:ascii="微软雅黑" w:hAnsi="微软雅黑" w:eastAsia="微软雅黑" w:cs="微软雅黑"/>
                <w:szCs w:val="21"/>
                <w:lang w:val="en-US" w:eastAsia="zh-CN"/>
              </w:rPr>
              <w:t>/人左右</w:t>
            </w:r>
          </w:p>
        </w:tc>
        <w:tc>
          <w:tcPr>
            <w:tcW w:w="2687" w:type="dxa"/>
            <w:tcBorders>
              <w:top w:val="single" w:color="99CC00" w:sz="4" w:space="0"/>
              <w:left w:val="single" w:color="99CC00" w:sz="4" w:space="0"/>
              <w:bottom w:val="single" w:color="99CC00" w:sz="4" w:space="0"/>
              <w:right w:val="single" w:color="99CC00" w:sz="4" w:space="0"/>
            </w:tcBorders>
            <w:shd w:val="clear" w:color="auto" w:fill="auto"/>
            <w:noWrap w:val="0"/>
            <w:vAlign w:val="center"/>
          </w:tcPr>
          <w:p w14:paraId="701D9946">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Calibri" w:hAnsi="Calibri" w:eastAsia="宋体" w:cs="Times New Roman"/>
                <w:kern w:val="2"/>
                <w:sz w:val="21"/>
                <w:szCs w:val="22"/>
                <w:lang w:val="en-US" w:eastAsia="zh-CN" w:bidi="ar-SA"/>
              </w:rPr>
            </w:pPr>
            <w:r>
              <w:rPr>
                <w:rFonts w:hint="eastAsia" w:eastAsia="宋体" w:cs="Times New Roman"/>
                <w:szCs w:val="22"/>
                <w:lang w:val="en-US" w:eastAsia="zh-CN"/>
              </w:rPr>
              <w:t xml:space="preserve">1.5小时左右  </w:t>
            </w:r>
          </w:p>
        </w:tc>
      </w:tr>
      <w:tr w14:paraId="6F9A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vMerge w:val="restart"/>
            <w:tcBorders>
              <w:top w:val="single" w:color="99CC00" w:sz="4" w:space="0"/>
              <w:left w:val="single" w:color="99CC00" w:sz="4" w:space="0"/>
              <w:right w:val="single" w:color="99CC00" w:sz="4" w:space="0"/>
            </w:tcBorders>
            <w:noWrap w:val="0"/>
            <w:vAlign w:val="center"/>
          </w:tcPr>
          <w:p w14:paraId="62795D7D">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8"/>
                <w:szCs w:val="21"/>
                <w:highlight w:val="none"/>
                <w:lang w:val="en-US" w:eastAsia="zh-CN" w:bidi="ar-SA"/>
              </w:rPr>
            </w:pPr>
            <w:r>
              <w:rPr>
                <w:rFonts w:hint="eastAsia" w:ascii="微软雅黑" w:hAnsi="微软雅黑" w:eastAsia="微软雅黑" w:cs="微软雅黑"/>
                <w:color w:val="auto"/>
                <w:szCs w:val="21"/>
                <w:highlight w:val="none"/>
              </w:rPr>
              <w:t>喀纳斯</w:t>
            </w:r>
          </w:p>
        </w:tc>
        <w:tc>
          <w:tcPr>
            <w:tcW w:w="2985" w:type="dxa"/>
            <w:tcBorders>
              <w:top w:val="single" w:color="99CC00" w:sz="4" w:space="0"/>
              <w:left w:val="single" w:color="99CC00" w:sz="4" w:space="0"/>
              <w:bottom w:val="single" w:color="99CC00" w:sz="4" w:space="0"/>
              <w:right w:val="single" w:color="99CC00" w:sz="4" w:space="0"/>
            </w:tcBorders>
            <w:noWrap w:val="0"/>
            <w:vAlign w:val="center"/>
          </w:tcPr>
          <w:p w14:paraId="7E3C4237">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0"/>
                <w:szCs w:val="21"/>
                <w:lang w:val="en-US" w:eastAsia="zh-CN"/>
              </w:rPr>
            </w:pPr>
            <w:r>
              <w:rPr>
                <w:rFonts w:hint="eastAsia" w:ascii="微软雅黑" w:hAnsi="微软雅黑" w:eastAsia="微软雅黑" w:cs="微软雅黑"/>
                <w:color w:val="auto"/>
                <w:kern w:val="0"/>
                <w:szCs w:val="21"/>
              </w:rPr>
              <w:t>五彩滩</w:t>
            </w:r>
            <w:r>
              <w:rPr>
                <w:rFonts w:hint="eastAsia" w:ascii="微软雅黑" w:hAnsi="微软雅黑" w:eastAsia="微软雅黑" w:cs="微软雅黑"/>
                <w:color w:val="auto"/>
                <w:kern w:val="0"/>
                <w:szCs w:val="21"/>
                <w:lang w:eastAsia="zh-CN"/>
              </w:rPr>
              <w:t>（门票</w:t>
            </w:r>
            <w:r>
              <w:rPr>
                <w:rFonts w:hint="eastAsia" w:ascii="微软雅黑" w:hAnsi="微软雅黑" w:eastAsia="微软雅黑" w:cs="微软雅黑"/>
                <w:color w:val="auto"/>
                <w:kern w:val="0"/>
                <w:szCs w:val="21"/>
                <w:lang w:val="en-US" w:eastAsia="zh-CN"/>
              </w:rPr>
              <w:t>45+</w:t>
            </w:r>
            <w:r>
              <w:rPr>
                <w:rFonts w:hint="eastAsia" w:ascii="微软雅黑" w:hAnsi="微软雅黑" w:eastAsia="微软雅黑" w:cs="微软雅黑"/>
                <w:color w:val="auto"/>
                <w:kern w:val="0"/>
                <w:szCs w:val="21"/>
                <w:lang w:eastAsia="zh-CN"/>
              </w:rPr>
              <w:t>超里程服务费及车费</w:t>
            </w:r>
            <w:r>
              <w:rPr>
                <w:rFonts w:hint="eastAsia" w:ascii="微软雅黑" w:hAnsi="微软雅黑" w:eastAsia="微软雅黑" w:cs="微软雅黑"/>
                <w:color w:val="auto"/>
                <w:kern w:val="0"/>
                <w:szCs w:val="21"/>
                <w:lang w:val="en-US" w:eastAsia="zh-CN"/>
              </w:rPr>
              <w:t>75</w:t>
            </w:r>
            <w:r>
              <w:rPr>
                <w:rFonts w:hint="eastAsia" w:ascii="微软雅黑" w:hAnsi="微软雅黑" w:eastAsia="微软雅黑" w:cs="微软雅黑"/>
                <w:color w:val="auto"/>
                <w:kern w:val="0"/>
                <w:szCs w:val="21"/>
                <w:lang w:eastAsia="zh-CN"/>
              </w:rPr>
              <w:t>）</w:t>
            </w:r>
          </w:p>
        </w:tc>
        <w:tc>
          <w:tcPr>
            <w:tcW w:w="3032" w:type="dxa"/>
            <w:tcBorders>
              <w:top w:val="single" w:color="99CC00" w:sz="4" w:space="0"/>
              <w:left w:val="single" w:color="99CC00" w:sz="4" w:space="0"/>
              <w:bottom w:val="single" w:color="99CC00" w:sz="4" w:space="0"/>
              <w:right w:val="single" w:color="99CC00" w:sz="4" w:space="0"/>
            </w:tcBorders>
            <w:noWrap w:val="0"/>
            <w:vAlign w:val="center"/>
          </w:tcPr>
          <w:p w14:paraId="4137B445">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0"/>
                <w:szCs w:val="21"/>
                <w:lang w:val="en-US" w:eastAsia="zh-CN"/>
              </w:rPr>
            </w:pPr>
            <w:r>
              <w:rPr>
                <w:rFonts w:hint="eastAsia" w:ascii="微软雅黑" w:hAnsi="微软雅黑" w:eastAsia="微软雅黑" w:cs="微软雅黑"/>
                <w:color w:val="auto"/>
                <w:kern w:val="0"/>
                <w:szCs w:val="21"/>
              </w:rPr>
              <w:t>1</w:t>
            </w:r>
            <w:r>
              <w:rPr>
                <w:rFonts w:hint="eastAsia" w:ascii="微软雅黑" w:hAnsi="微软雅黑" w:eastAsia="微软雅黑" w:cs="微软雅黑"/>
                <w:color w:val="auto"/>
                <w:kern w:val="0"/>
                <w:szCs w:val="21"/>
                <w:lang w:val="en-US" w:eastAsia="zh-CN"/>
              </w:rPr>
              <w:t>2</w:t>
            </w:r>
            <w:r>
              <w:rPr>
                <w:rFonts w:hint="eastAsia" w:ascii="微软雅黑" w:hAnsi="微软雅黑" w:eastAsia="微软雅黑" w:cs="微软雅黑"/>
                <w:color w:val="auto"/>
                <w:kern w:val="0"/>
                <w:szCs w:val="21"/>
              </w:rPr>
              <w:t>0元</w:t>
            </w:r>
            <w:r>
              <w:rPr>
                <w:rFonts w:hint="eastAsia" w:ascii="微软雅黑" w:hAnsi="微软雅黑" w:eastAsia="微软雅黑" w:cs="微软雅黑"/>
                <w:color w:val="auto"/>
                <w:kern w:val="0"/>
                <w:szCs w:val="21"/>
                <w:lang w:val="en-US" w:eastAsia="zh-CN"/>
              </w:rPr>
              <w:t>/人左右</w:t>
            </w:r>
          </w:p>
        </w:tc>
        <w:tc>
          <w:tcPr>
            <w:tcW w:w="2687" w:type="dxa"/>
            <w:tcBorders>
              <w:top w:val="single" w:color="99CC00" w:sz="4" w:space="0"/>
              <w:left w:val="single" w:color="99CC00" w:sz="4" w:space="0"/>
              <w:bottom w:val="single" w:color="99CC00" w:sz="4" w:space="0"/>
              <w:right w:val="single" w:color="99CC00" w:sz="4" w:space="0"/>
            </w:tcBorders>
            <w:noWrap w:val="0"/>
            <w:vAlign w:val="center"/>
          </w:tcPr>
          <w:p w14:paraId="4A144B45">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Calibri" w:hAnsi="Calibri" w:eastAsia="宋体" w:cs="Times New Roman"/>
                <w:color w:val="auto"/>
                <w:kern w:val="2"/>
                <w:sz w:val="21"/>
                <w:szCs w:val="22"/>
                <w:lang w:val="en-US" w:eastAsia="zh-CN" w:bidi="ar-SA"/>
              </w:rPr>
            </w:pPr>
            <w:r>
              <w:rPr>
                <w:rFonts w:hint="eastAsia" w:eastAsia="宋体" w:cs="Times New Roman"/>
                <w:color w:val="auto"/>
                <w:szCs w:val="22"/>
                <w:lang w:val="en-US" w:eastAsia="zh-CN"/>
              </w:rPr>
              <w:t>1小时</w:t>
            </w:r>
          </w:p>
        </w:tc>
      </w:tr>
      <w:tr w14:paraId="0039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vMerge w:val="continue"/>
            <w:tcBorders>
              <w:left w:val="single" w:color="99CC00" w:sz="4" w:space="0"/>
              <w:right w:val="single" w:color="99CC00" w:sz="4" w:space="0"/>
            </w:tcBorders>
            <w:noWrap w:val="0"/>
            <w:vAlign w:val="center"/>
          </w:tcPr>
          <w:p w14:paraId="19A8CD8C">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szCs w:val="21"/>
              </w:rPr>
            </w:pPr>
          </w:p>
        </w:tc>
        <w:tc>
          <w:tcPr>
            <w:tcW w:w="2985" w:type="dxa"/>
            <w:tcBorders>
              <w:top w:val="single" w:color="99CC00" w:sz="4" w:space="0"/>
              <w:left w:val="single" w:color="99CC00" w:sz="4" w:space="0"/>
              <w:bottom w:val="single" w:color="99CC00" w:sz="4" w:space="0"/>
              <w:right w:val="single" w:color="99CC00" w:sz="4" w:space="0"/>
            </w:tcBorders>
            <w:noWrap w:val="0"/>
            <w:vAlign w:val="center"/>
          </w:tcPr>
          <w:p w14:paraId="4F6525F8">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Cs w:val="21"/>
              </w:rPr>
              <w:t>喀纳斯游船</w:t>
            </w:r>
          </w:p>
        </w:tc>
        <w:tc>
          <w:tcPr>
            <w:tcW w:w="3032" w:type="dxa"/>
            <w:tcBorders>
              <w:top w:val="single" w:color="99CC00" w:sz="4" w:space="0"/>
              <w:left w:val="single" w:color="99CC00" w:sz="4" w:space="0"/>
              <w:bottom w:val="single" w:color="99CC00" w:sz="4" w:space="0"/>
              <w:right w:val="single" w:color="99CC00" w:sz="4" w:space="0"/>
            </w:tcBorders>
            <w:noWrap w:val="0"/>
            <w:vAlign w:val="center"/>
          </w:tcPr>
          <w:p w14:paraId="2727C15D">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Cs w:val="21"/>
                <w:lang w:val="en-US" w:eastAsia="zh-CN"/>
              </w:rPr>
              <w:t>120</w:t>
            </w:r>
            <w:r>
              <w:rPr>
                <w:rFonts w:hint="eastAsia" w:ascii="微软雅黑" w:hAnsi="微软雅黑" w:eastAsia="微软雅黑" w:cs="微软雅黑"/>
                <w:color w:val="auto"/>
                <w:szCs w:val="21"/>
              </w:rPr>
              <w:t>元</w:t>
            </w:r>
            <w:r>
              <w:rPr>
                <w:rFonts w:hint="eastAsia" w:ascii="微软雅黑" w:hAnsi="微软雅黑" w:eastAsia="微软雅黑" w:cs="微软雅黑"/>
                <w:color w:val="auto"/>
                <w:szCs w:val="21"/>
                <w:lang w:val="en-US" w:eastAsia="zh-CN"/>
              </w:rPr>
              <w:t>/人左右</w:t>
            </w:r>
          </w:p>
        </w:tc>
        <w:tc>
          <w:tcPr>
            <w:tcW w:w="2687" w:type="dxa"/>
            <w:tcBorders>
              <w:top w:val="single" w:color="99CC00" w:sz="4" w:space="0"/>
              <w:left w:val="single" w:color="99CC00" w:sz="4" w:space="0"/>
              <w:bottom w:val="single" w:color="99CC00" w:sz="4" w:space="0"/>
              <w:right w:val="single" w:color="99CC00" w:sz="4" w:space="0"/>
            </w:tcBorders>
            <w:noWrap w:val="0"/>
            <w:vAlign w:val="center"/>
          </w:tcPr>
          <w:p w14:paraId="2276F7B1">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Calibri" w:hAnsi="Calibri" w:eastAsia="宋体" w:cs="Times New Roman"/>
                <w:color w:val="auto"/>
                <w:kern w:val="2"/>
                <w:sz w:val="21"/>
                <w:szCs w:val="22"/>
                <w:lang w:val="en-US" w:eastAsia="zh-CN" w:bidi="ar-SA"/>
              </w:rPr>
            </w:pPr>
            <w:r>
              <w:rPr>
                <w:rFonts w:hint="eastAsia" w:eastAsia="宋体" w:cs="Times New Roman"/>
                <w:color w:val="auto"/>
                <w:szCs w:val="22"/>
                <w:lang w:val="en-US" w:eastAsia="zh-CN"/>
              </w:rPr>
              <w:t>40分钟</w:t>
            </w:r>
          </w:p>
        </w:tc>
      </w:tr>
      <w:tr w14:paraId="23EB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vMerge w:val="continue"/>
            <w:tcBorders>
              <w:left w:val="single" w:color="99CC00" w:sz="4" w:space="0"/>
              <w:bottom w:val="single" w:color="99CC00" w:sz="4" w:space="0"/>
              <w:right w:val="single" w:color="99CC00" w:sz="4" w:space="0"/>
            </w:tcBorders>
            <w:noWrap w:val="0"/>
            <w:vAlign w:val="center"/>
          </w:tcPr>
          <w:p w14:paraId="1B8070F2">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szCs w:val="21"/>
              </w:rPr>
            </w:pPr>
          </w:p>
        </w:tc>
        <w:tc>
          <w:tcPr>
            <w:tcW w:w="2985" w:type="dxa"/>
            <w:tcBorders>
              <w:top w:val="single" w:color="99CC00" w:sz="4" w:space="0"/>
              <w:left w:val="single" w:color="99CC00" w:sz="4" w:space="0"/>
              <w:bottom w:val="single" w:color="99CC00" w:sz="4" w:space="0"/>
              <w:right w:val="single" w:color="99CC00" w:sz="4" w:space="0"/>
            </w:tcBorders>
            <w:noWrap w:val="0"/>
            <w:vAlign w:val="center"/>
          </w:tcPr>
          <w:p w14:paraId="7A6D99A2">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Cs w:val="21"/>
              </w:rPr>
              <w:t>图瓦人部落家访</w:t>
            </w:r>
          </w:p>
        </w:tc>
        <w:tc>
          <w:tcPr>
            <w:tcW w:w="3032" w:type="dxa"/>
            <w:tcBorders>
              <w:top w:val="single" w:color="99CC00" w:sz="4" w:space="0"/>
              <w:left w:val="single" w:color="99CC00" w:sz="4" w:space="0"/>
              <w:bottom w:val="single" w:color="99CC00" w:sz="4" w:space="0"/>
              <w:right w:val="single" w:color="99CC00" w:sz="4" w:space="0"/>
            </w:tcBorders>
            <w:noWrap w:val="0"/>
            <w:vAlign w:val="center"/>
          </w:tcPr>
          <w:p w14:paraId="0A8D635E">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Cs w:val="21"/>
                <w:lang w:val="en-US" w:eastAsia="zh-CN"/>
              </w:rPr>
              <w:t>100</w:t>
            </w:r>
            <w:r>
              <w:rPr>
                <w:rFonts w:hint="eastAsia" w:ascii="微软雅黑" w:hAnsi="微软雅黑" w:eastAsia="微软雅黑" w:cs="微软雅黑"/>
                <w:color w:val="auto"/>
                <w:szCs w:val="21"/>
              </w:rPr>
              <w:t>元</w:t>
            </w:r>
            <w:r>
              <w:rPr>
                <w:rFonts w:hint="eastAsia" w:ascii="微软雅黑" w:hAnsi="微软雅黑" w:eastAsia="微软雅黑" w:cs="微软雅黑"/>
                <w:color w:val="auto"/>
                <w:szCs w:val="21"/>
                <w:lang w:val="en-US" w:eastAsia="zh-CN"/>
              </w:rPr>
              <w:t>/人左右</w:t>
            </w:r>
          </w:p>
        </w:tc>
        <w:tc>
          <w:tcPr>
            <w:tcW w:w="2687" w:type="dxa"/>
            <w:tcBorders>
              <w:top w:val="single" w:color="99CC00" w:sz="4" w:space="0"/>
              <w:left w:val="single" w:color="99CC00" w:sz="4" w:space="0"/>
              <w:bottom w:val="single" w:color="99CC00" w:sz="4" w:space="0"/>
              <w:right w:val="single" w:color="99CC00" w:sz="4" w:space="0"/>
            </w:tcBorders>
            <w:noWrap w:val="0"/>
            <w:vAlign w:val="center"/>
          </w:tcPr>
          <w:p w14:paraId="6400D884">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Calibri" w:hAnsi="Calibri" w:eastAsia="宋体" w:cs="Times New Roman"/>
                <w:color w:val="auto"/>
                <w:kern w:val="2"/>
                <w:sz w:val="21"/>
                <w:szCs w:val="22"/>
                <w:lang w:val="en-US" w:eastAsia="zh-CN" w:bidi="ar-SA"/>
              </w:rPr>
            </w:pPr>
            <w:r>
              <w:rPr>
                <w:rFonts w:hint="eastAsia" w:eastAsia="宋体" w:cs="Times New Roman"/>
                <w:color w:val="auto"/>
                <w:szCs w:val="22"/>
                <w:lang w:val="en-US" w:eastAsia="zh-CN"/>
              </w:rPr>
              <w:t>40分钟</w:t>
            </w:r>
          </w:p>
        </w:tc>
      </w:tr>
      <w:tr w14:paraId="0187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vMerge w:val="restart"/>
            <w:tcBorders>
              <w:top w:val="single" w:color="99CC00" w:sz="4" w:space="0"/>
              <w:left w:val="single" w:color="99CC00" w:sz="4" w:space="0"/>
              <w:right w:val="single" w:color="99CC00" w:sz="4" w:space="0"/>
            </w:tcBorders>
            <w:noWrap w:val="0"/>
            <w:vAlign w:val="center"/>
          </w:tcPr>
          <w:p w14:paraId="587419B9">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伊犁</w:t>
            </w:r>
          </w:p>
        </w:tc>
        <w:tc>
          <w:tcPr>
            <w:tcW w:w="2985" w:type="dxa"/>
            <w:tcBorders>
              <w:top w:val="single" w:color="99CC00" w:sz="4" w:space="0"/>
              <w:left w:val="single" w:color="99CC00" w:sz="4" w:space="0"/>
              <w:bottom w:val="single" w:color="99CC00" w:sz="4" w:space="0"/>
              <w:right w:val="single" w:color="99CC00" w:sz="4" w:space="0"/>
            </w:tcBorders>
            <w:noWrap w:val="0"/>
            <w:vAlign w:val="center"/>
          </w:tcPr>
          <w:p w14:paraId="16F5FEE6">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val="en-US" w:eastAsia="zh-CN"/>
              </w:rPr>
              <w:t>喀赞其民俗旅游区</w:t>
            </w:r>
          </w:p>
        </w:tc>
        <w:tc>
          <w:tcPr>
            <w:tcW w:w="3032" w:type="dxa"/>
            <w:tcBorders>
              <w:top w:val="single" w:color="99CC00" w:sz="4" w:space="0"/>
              <w:left w:val="single" w:color="99CC00" w:sz="4" w:space="0"/>
              <w:bottom w:val="single" w:color="99CC00" w:sz="4" w:space="0"/>
              <w:right w:val="single" w:color="99CC00" w:sz="4" w:space="0"/>
            </w:tcBorders>
            <w:noWrap w:val="0"/>
            <w:vAlign w:val="center"/>
          </w:tcPr>
          <w:p w14:paraId="0A767249">
            <w:pPr>
              <w:keepNext w:val="0"/>
              <w:keepLines w:val="0"/>
              <w:pageBreakBefore w:val="0"/>
              <w:widowControl w:val="0"/>
              <w:kinsoku/>
              <w:wordWrap/>
              <w:overflowPunct/>
              <w:topLinePunct w:val="0"/>
              <w:autoSpaceDE/>
              <w:bidi w:val="0"/>
              <w:adjustRightInd/>
              <w:snapToGrid/>
              <w:spacing w:line="320" w:lineRule="exact"/>
              <w:jc w:val="center"/>
              <w:textAlignment w:val="auto"/>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220元/人左右</w:t>
            </w:r>
          </w:p>
        </w:tc>
        <w:tc>
          <w:tcPr>
            <w:tcW w:w="2687" w:type="dxa"/>
            <w:tcBorders>
              <w:top w:val="single" w:color="99CC00" w:sz="4" w:space="0"/>
              <w:left w:val="single" w:color="99CC00" w:sz="4" w:space="0"/>
              <w:bottom w:val="single" w:color="99CC00" w:sz="4" w:space="0"/>
              <w:right w:val="single" w:color="99CC00" w:sz="4" w:space="0"/>
            </w:tcBorders>
            <w:noWrap w:val="0"/>
            <w:vAlign w:val="center"/>
          </w:tcPr>
          <w:p w14:paraId="753A7AF2">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eastAsia="宋体" w:cs="Times New Roman"/>
                <w:color w:val="auto"/>
                <w:szCs w:val="22"/>
                <w:lang w:val="en-US" w:eastAsia="zh-CN"/>
              </w:rPr>
            </w:pPr>
            <w:r>
              <w:rPr>
                <w:rFonts w:hint="eastAsia" w:eastAsia="宋体" w:cs="Times New Roman"/>
                <w:color w:val="auto"/>
                <w:szCs w:val="22"/>
                <w:lang w:val="en-US" w:eastAsia="zh-CN"/>
              </w:rPr>
              <w:t>1.5小时左右</w:t>
            </w:r>
          </w:p>
        </w:tc>
      </w:tr>
      <w:tr w14:paraId="55A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85" w:type="dxa"/>
            <w:vMerge w:val="continue"/>
            <w:tcBorders>
              <w:left w:val="single" w:color="99CC00" w:sz="4" w:space="0"/>
              <w:bottom w:val="single" w:color="99CC00" w:sz="4" w:space="0"/>
              <w:right w:val="single" w:color="99CC00" w:sz="4" w:space="0"/>
            </w:tcBorders>
            <w:noWrap w:val="0"/>
            <w:vAlign w:val="center"/>
          </w:tcPr>
          <w:p w14:paraId="5F3209D7">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szCs w:val="21"/>
                <w:lang w:eastAsia="zh-CN"/>
              </w:rPr>
            </w:pPr>
          </w:p>
        </w:tc>
        <w:tc>
          <w:tcPr>
            <w:tcW w:w="2985" w:type="dxa"/>
            <w:tcBorders>
              <w:top w:val="single" w:color="99CC00" w:sz="4" w:space="0"/>
              <w:left w:val="single" w:color="99CC00" w:sz="4" w:space="0"/>
              <w:bottom w:val="single" w:color="99CC00" w:sz="4" w:space="0"/>
              <w:right w:val="single" w:color="99CC00" w:sz="4" w:space="0"/>
            </w:tcBorders>
            <w:noWrap w:val="0"/>
            <w:vAlign w:val="center"/>
          </w:tcPr>
          <w:p w14:paraId="653C461E">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Cs w:val="21"/>
                <w:lang w:val="en-US" w:eastAsia="zh-CN"/>
              </w:rPr>
              <w:t>那拉提观光车</w:t>
            </w:r>
          </w:p>
        </w:tc>
        <w:tc>
          <w:tcPr>
            <w:tcW w:w="3032" w:type="dxa"/>
            <w:tcBorders>
              <w:top w:val="single" w:color="99CC00" w:sz="4" w:space="0"/>
              <w:left w:val="single" w:color="99CC00" w:sz="4" w:space="0"/>
              <w:bottom w:val="single" w:color="99CC00" w:sz="4" w:space="0"/>
              <w:right w:val="single" w:color="99CC00" w:sz="4" w:space="0"/>
            </w:tcBorders>
            <w:noWrap w:val="0"/>
            <w:vAlign w:val="center"/>
          </w:tcPr>
          <w:p w14:paraId="39349FBA">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Cs w:val="21"/>
                <w:lang w:val="en-US" w:eastAsia="zh-CN"/>
              </w:rPr>
              <w:t>100元/人</w:t>
            </w:r>
          </w:p>
        </w:tc>
        <w:tc>
          <w:tcPr>
            <w:tcW w:w="2687" w:type="dxa"/>
            <w:tcBorders>
              <w:top w:val="single" w:color="99CC00" w:sz="4" w:space="0"/>
              <w:left w:val="single" w:color="99CC00" w:sz="4" w:space="0"/>
              <w:bottom w:val="single" w:color="99CC00" w:sz="4" w:space="0"/>
              <w:right w:val="single" w:color="99CC00" w:sz="4" w:space="0"/>
            </w:tcBorders>
            <w:noWrap w:val="0"/>
            <w:vAlign w:val="center"/>
          </w:tcPr>
          <w:p w14:paraId="137D27A8">
            <w:pPr>
              <w:keepNext w:val="0"/>
              <w:keepLines w:val="0"/>
              <w:pageBreakBefore w:val="0"/>
              <w:widowControl w:val="0"/>
              <w:kinsoku/>
              <w:wordWrap/>
              <w:overflowPunct/>
              <w:topLinePunct w:val="0"/>
              <w:autoSpaceDE/>
              <w:bidi w:val="0"/>
              <w:adjustRightInd/>
              <w:snapToGrid/>
              <w:spacing w:line="320" w:lineRule="exact"/>
              <w:jc w:val="center"/>
              <w:textAlignment w:val="auto"/>
              <w:rPr>
                <w:rFonts w:hint="eastAsia" w:ascii="微软雅黑" w:hAnsi="微软雅黑" w:eastAsia="微软雅黑" w:cs="微软雅黑"/>
                <w:color w:val="auto"/>
                <w:kern w:val="2"/>
                <w:sz w:val="21"/>
                <w:szCs w:val="21"/>
                <w:lang w:val="en-US" w:eastAsia="zh-CN" w:bidi="ar-SA"/>
              </w:rPr>
            </w:pPr>
          </w:p>
        </w:tc>
      </w:tr>
      <w:tr w14:paraId="4755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85" w:type="dxa"/>
            <w:tcBorders>
              <w:top w:val="single" w:color="99CC00" w:sz="4" w:space="0"/>
              <w:left w:val="single" w:color="99CC00" w:sz="4" w:space="0"/>
              <w:bottom w:val="single" w:color="99CC00" w:sz="4" w:space="0"/>
              <w:right w:val="single" w:color="99CC00" w:sz="4" w:space="0"/>
            </w:tcBorders>
            <w:noWrap w:val="0"/>
            <w:vAlign w:val="center"/>
          </w:tcPr>
          <w:p w14:paraId="6B2FD216">
            <w:pPr>
              <w:widowControl/>
              <w:spacing w:line="300" w:lineRule="exact"/>
              <w:jc w:val="center"/>
              <w:textAlignment w:val="center"/>
              <w:rPr>
                <w:rFonts w:hint="default" w:ascii="微软雅黑" w:hAnsi="微软雅黑" w:eastAsia="微软雅黑" w:cs="微软雅黑"/>
                <w:b/>
                <w:bCs/>
                <w:color w:val="auto"/>
                <w:kern w:val="0"/>
                <w:szCs w:val="21"/>
              </w:rPr>
            </w:pPr>
            <w:r>
              <w:rPr>
                <w:rFonts w:ascii="微软雅黑" w:hAnsi="微软雅黑" w:eastAsia="微软雅黑" w:cs="微软雅黑"/>
                <w:b/>
                <w:bCs/>
                <w:color w:val="auto"/>
                <w:kern w:val="0"/>
                <w:szCs w:val="21"/>
              </w:rPr>
              <w:t>备注</w:t>
            </w:r>
          </w:p>
        </w:tc>
        <w:tc>
          <w:tcPr>
            <w:tcW w:w="8704" w:type="dxa"/>
            <w:gridSpan w:val="3"/>
            <w:tcBorders>
              <w:top w:val="single" w:color="99CC00" w:sz="4" w:space="0"/>
              <w:left w:val="single" w:color="99CC00" w:sz="4" w:space="0"/>
              <w:bottom w:val="single" w:color="99CC00" w:sz="4" w:space="0"/>
              <w:right w:val="single" w:color="99CC00" w:sz="4" w:space="0"/>
            </w:tcBorders>
            <w:noWrap w:val="0"/>
            <w:vAlign w:val="center"/>
          </w:tcPr>
          <w:p w14:paraId="2505A223">
            <w:pPr>
              <w:widowControl/>
              <w:spacing w:line="300" w:lineRule="exact"/>
              <w:ind w:right="-99" w:rightChars="-47"/>
              <w:jc w:val="center"/>
              <w:textAlignment w:val="center"/>
              <w:rPr>
                <w:rFonts w:ascii="微软雅黑" w:hAnsi="微软雅黑" w:eastAsia="微软雅黑" w:cs="微软雅黑"/>
                <w:b/>
                <w:color w:val="auto"/>
                <w:kern w:val="0"/>
                <w:szCs w:val="21"/>
              </w:rPr>
            </w:pPr>
            <w:r>
              <w:rPr>
                <w:rFonts w:hint="eastAsia" w:ascii="微软雅黑" w:hAnsi="微软雅黑" w:eastAsia="微软雅黑" w:cs="微软雅黑"/>
                <w:b/>
                <w:color w:val="auto"/>
                <w:kern w:val="0"/>
                <w:szCs w:val="21"/>
                <w:lang w:val="en-US" w:eastAsia="zh-CN"/>
              </w:rPr>
              <w:t xml:space="preserve">   </w:t>
            </w:r>
            <w:r>
              <w:rPr>
                <w:rFonts w:ascii="微软雅黑" w:hAnsi="微软雅黑" w:eastAsia="微软雅黑" w:cs="微软雅黑"/>
                <w:b/>
                <w:color w:val="auto"/>
                <w:kern w:val="0"/>
                <w:szCs w:val="21"/>
              </w:rPr>
              <w:t>（以上自费项目均为游客自愿参加，需当地另外签署补充协议方可参加，涉及司机导游加班费及超公里费，故谢绝任何证件使用，敬请谅解）</w:t>
            </w:r>
          </w:p>
        </w:tc>
      </w:tr>
    </w:tbl>
    <w:p w14:paraId="0ED5A5B7">
      <w:pPr>
        <w:spacing w:line="300" w:lineRule="exact"/>
        <w:rPr>
          <w:rFonts w:ascii="微软雅黑" w:hAnsi="微软雅黑" w:eastAsia="微软雅黑" w:cs="微软雅黑"/>
          <w:b/>
          <w:color w:val="5307B2"/>
          <w:szCs w:val="21"/>
        </w:rPr>
      </w:pPr>
    </w:p>
    <w:bookmarkEnd w:id="1"/>
    <w:p w14:paraId="2BF7456B">
      <w:pPr>
        <w:spacing w:line="300" w:lineRule="exact"/>
        <w:rPr>
          <w:rFonts w:hint="default" w:ascii="微软雅黑" w:hAnsi="微软雅黑" w:eastAsia="微软雅黑" w:cs="微软雅黑"/>
          <w:b/>
          <w:color w:val="auto"/>
          <w:szCs w:val="21"/>
        </w:rPr>
      </w:pPr>
      <w:r>
        <w:rPr>
          <w:rFonts w:hint="eastAsia" w:ascii="微软雅黑" w:hAnsi="微软雅黑" w:eastAsia="微软雅黑" w:cs="微软雅黑"/>
          <w:b/>
          <w:color w:val="auto"/>
          <w:szCs w:val="21"/>
          <w:lang w:val="en-US" w:eastAsia="zh-CN"/>
        </w:rPr>
        <w:t>三</w:t>
      </w:r>
      <w:r>
        <w:rPr>
          <w:rFonts w:ascii="微软雅黑" w:hAnsi="微软雅黑" w:eastAsia="微软雅黑" w:cs="微软雅黑"/>
          <w:b/>
          <w:color w:val="auto"/>
          <w:szCs w:val="21"/>
        </w:rPr>
        <w:t>、其他说明：</w:t>
      </w:r>
    </w:p>
    <w:p w14:paraId="0CC84C51">
      <w:pPr>
        <w:spacing w:line="320" w:lineRule="exact"/>
        <w:jc w:val="both"/>
        <w:rPr>
          <w:rFonts w:ascii="微软雅黑" w:hAnsi="微软雅黑" w:eastAsia="微软雅黑" w:cs="微软雅黑"/>
          <w:sz w:val="21"/>
          <w:szCs w:val="21"/>
        </w:rPr>
      </w:pPr>
      <w:r>
        <w:rPr>
          <w:rFonts w:hint="eastAsia" w:ascii="微软雅黑" w:hAnsi="微软雅黑" w:eastAsia="微软雅黑" w:cs="微软雅黑"/>
          <w:sz w:val="21"/>
          <w:szCs w:val="21"/>
        </w:rPr>
        <w:t>对于此次旅行，旅行社需确保无强迫行为</w:t>
      </w:r>
      <w:r>
        <w:rPr>
          <w:rFonts w:hint="eastAsia" w:ascii="微软雅黑" w:hAnsi="微软雅黑" w:eastAsia="微软雅黑" w:cs="微软雅黑"/>
          <w:sz w:val="21"/>
          <w:szCs w:val="21"/>
          <w:lang w:eastAsia="zh-CN"/>
        </w:rPr>
        <w:t>，自愿消费</w:t>
      </w:r>
      <w:r>
        <w:rPr>
          <w:rFonts w:hint="eastAsia" w:ascii="微软雅黑" w:hAnsi="微软雅黑" w:eastAsia="微软雅黑" w:cs="微软雅黑"/>
          <w:sz w:val="21"/>
          <w:szCs w:val="21"/>
        </w:rPr>
        <w:t>。</w:t>
      </w:r>
    </w:p>
    <w:p w14:paraId="729DD861">
      <w:pPr>
        <w:spacing w:line="340" w:lineRule="exact"/>
        <w:ind w:left="0" w:firstLine="0"/>
        <w:rPr>
          <w:rFonts w:hint="eastAsia" w:eastAsia="微软雅黑"/>
          <w:lang w:eastAsia="zh-CN"/>
        </w:rPr>
      </w:pP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rPr>
        <w:t>以上陈述推荐项目仅适用本行程，其他消费行为旅行社可以协助办理，但不承担任何责任。</w:t>
      </w:r>
    </w:p>
    <w:p w14:paraId="1036AEC4">
      <w:pPr>
        <w:spacing w:line="340" w:lineRule="exact"/>
        <w:ind w:left="0" w:firstLine="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我本人已详细阅读了同旅游公司签订的旅游合同、本协议书等全部材料，充分理解并清楚知晓此次旅游的全部相关信息，平等自愿按协议约定履行全部协议并确认：</w:t>
      </w:r>
    </w:p>
    <w:p w14:paraId="08E09377">
      <w:pPr>
        <w:spacing w:line="340" w:lineRule="exact"/>
        <w:ind w:left="0" w:firstLine="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1、旅行社已就本次旅行的上述协议项目的特色、旅游者自愿参加自费项目的相关权益及风险对我进行了全面的告知、提醒。经慎重考虑后，我自愿选择并参加上述协议项目（推荐自费项目），此协议的签订过程旅行社并无强迫。我承诺将按照导游提醒自愿参加上述项目，并理性消费，注意人身和财产安全。如因旅行社不能控制原因无法安排的，我对旅行社予以理解，双方互不追责。</w:t>
      </w:r>
    </w:p>
    <w:p w14:paraId="01F06521">
      <w:pPr>
        <w:spacing w:line="340" w:lineRule="exact"/>
        <w:ind w:left="0" w:firstLine="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　　2、本人同意导游在不减少旅游景点数量的前提下，为优化旅游体验，可根据实际情况调整景点游览顺序。</w:t>
      </w:r>
    </w:p>
    <w:p w14:paraId="58B39B17">
      <w:pPr>
        <w:spacing w:line="340" w:lineRule="exact"/>
        <w:ind w:left="0" w:firstLine="0"/>
        <w:rPr>
          <w:rFonts w:ascii="微软雅黑" w:hAnsi="微软雅黑" w:eastAsia="微软雅黑" w:cs="微软雅黑"/>
          <w:sz w:val="21"/>
          <w:szCs w:val="21"/>
        </w:rPr>
      </w:pPr>
      <w:r>
        <w:rPr>
          <w:rFonts w:hint="eastAsia" w:ascii="微软雅黑" w:hAnsi="微软雅黑" w:eastAsia="微软雅黑" w:cs="微软雅黑"/>
          <w:sz w:val="21"/>
          <w:szCs w:val="21"/>
        </w:rPr>
        <w:t>　　3、我自愿同意此协议为旅游合同的补充协议，为旅游合同不可分割的组成部分，效力同旅游合同。</w:t>
      </w:r>
    </w:p>
    <w:p w14:paraId="5AAB33FD">
      <w:pPr>
        <w:spacing w:line="320" w:lineRule="exact"/>
        <w:ind w:left="0" w:firstLine="0"/>
        <w:rPr>
          <w:rFonts w:ascii="微软雅黑" w:hAnsi="微软雅黑" w:eastAsia="微软雅黑" w:cs="微软雅黑"/>
          <w:b/>
          <w:sz w:val="21"/>
          <w:szCs w:val="21"/>
        </w:rPr>
      </w:pPr>
    </w:p>
    <w:p w14:paraId="2FEFE2E1">
      <w:pPr>
        <w:spacing w:line="320" w:lineRule="exact"/>
        <w:ind w:left="0" w:firstLine="0"/>
        <w:rPr>
          <w:rFonts w:ascii="微软雅黑" w:hAnsi="微软雅黑" w:eastAsia="微软雅黑" w:cs="微软雅黑"/>
          <w:b/>
          <w:sz w:val="21"/>
          <w:szCs w:val="21"/>
        </w:rPr>
      </w:pPr>
      <w:r>
        <w:rPr>
          <w:rFonts w:hint="eastAsia" w:ascii="微软雅黑" w:hAnsi="微软雅黑" w:eastAsia="微软雅黑" w:cs="微软雅黑"/>
          <w:b/>
          <w:sz w:val="21"/>
          <w:szCs w:val="21"/>
        </w:rPr>
        <w:t>双方签字：</w:t>
      </w:r>
    </w:p>
    <w:p w14:paraId="29FE2085">
      <w:pPr>
        <w:spacing w:line="320" w:lineRule="exact"/>
        <w:ind w:left="0" w:firstLine="0"/>
        <w:rPr>
          <w:rFonts w:ascii="微软雅黑" w:hAnsi="微软雅黑" w:eastAsia="微软雅黑" w:cs="微软雅黑"/>
          <w:sz w:val="21"/>
          <w:szCs w:val="21"/>
        </w:rPr>
      </w:pPr>
      <w:r>
        <w:rPr>
          <w:rFonts w:hint="eastAsia" w:ascii="微软雅黑" w:hAnsi="微软雅黑" w:eastAsia="微软雅黑" w:cs="微软雅黑"/>
          <w:sz w:val="21"/>
          <w:szCs w:val="21"/>
        </w:rPr>
        <w:t>旅行社(盖章)：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旅游者(签章)：</w:t>
      </w:r>
    </w:p>
    <w:p w14:paraId="762C23FA">
      <w:pPr>
        <w:spacing w:line="320" w:lineRule="exact"/>
        <w:ind w:left="0" w:firstLine="0"/>
        <w:rPr>
          <w:rFonts w:ascii="微软雅黑" w:hAnsi="微软雅黑" w:eastAsia="微软雅黑" w:cs="微软雅黑"/>
          <w:sz w:val="21"/>
          <w:szCs w:val="21"/>
        </w:rPr>
      </w:pPr>
      <w:r>
        <w:rPr>
          <w:rFonts w:hint="eastAsia" w:ascii="微软雅黑" w:hAnsi="微软雅黑" w:eastAsia="微软雅黑" w:cs="微软雅黑"/>
          <w:sz w:val="21"/>
          <w:szCs w:val="21"/>
        </w:rPr>
        <w:t>经办人及电话：</w:t>
      </w:r>
    </w:p>
    <w:p w14:paraId="3EED13B3">
      <w:pPr>
        <w:spacing w:line="320" w:lineRule="exact"/>
        <w:ind w:left="0" w:firstLine="0"/>
        <w:rPr>
          <w:rFonts w:hint="eastAsia" w:ascii="宋体" w:hAnsi="宋体" w:eastAsia="宋体" w:cs="宋体"/>
          <w:b/>
          <w:kern w:val="1"/>
          <w:sz w:val="30"/>
          <w:szCs w:val="30"/>
          <w:shd w:val="clear" w:color="auto" w:fill="FFFFFF"/>
          <w:lang w:val="zh-TW" w:eastAsia="zh-CN" w:bidi="ar"/>
        </w:rPr>
      </w:pPr>
      <w:r>
        <w:rPr>
          <w:rFonts w:hint="eastAsia" w:ascii="微软雅黑" w:hAnsi="微软雅黑" w:eastAsia="微软雅黑" w:cs="微软雅黑"/>
          <w:sz w:val="21"/>
          <w:szCs w:val="21"/>
        </w:rPr>
        <w:t>签约日期：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签约日期：</w:t>
      </w:r>
    </w:p>
    <w:p w14:paraId="0A80451C">
      <w:pPr>
        <w:pStyle w:val="12"/>
        <w:keepNext w:val="0"/>
        <w:keepLines w:val="0"/>
        <w:widowControl w:val="0"/>
        <w:suppressLineNumbers w:val="0"/>
        <w:spacing w:before="0" w:beforeAutospacing="0" w:after="0" w:afterAutospacing="0" w:line="240" w:lineRule="atLeast"/>
        <w:ind w:left="0" w:leftChars="0" w:right="0" w:firstLine="0" w:firstLineChars="0"/>
        <w:jc w:val="center"/>
        <w:rPr>
          <w:rFonts w:hint="eastAsia" w:ascii="宋体" w:hAnsi="宋体" w:eastAsia="宋体" w:cs="宋体"/>
          <w:b/>
          <w:kern w:val="1"/>
          <w:sz w:val="30"/>
          <w:szCs w:val="30"/>
          <w:shd w:val="clear" w:color="auto" w:fill="FFFFFF"/>
          <w:lang w:val="zh-TW" w:eastAsia="zh-CN" w:bidi="ar"/>
        </w:rPr>
      </w:pPr>
      <w:r>
        <w:rPr>
          <w:rFonts w:hint="eastAsia" w:ascii="宋体" w:hAnsi="宋体" w:eastAsia="宋体" w:cs="宋体"/>
          <w:b/>
          <w:kern w:val="1"/>
          <w:sz w:val="30"/>
          <w:szCs w:val="30"/>
          <w:shd w:val="clear" w:color="auto" w:fill="FFFFFF"/>
          <w:lang w:val="zh-TW" w:eastAsia="zh-CN" w:bidi="ar"/>
        </w:rPr>
        <w:br w:type="textWrapping"/>
      </w:r>
    </w:p>
    <w:p w14:paraId="28C1BEBD">
      <w:pPr>
        <w:pStyle w:val="12"/>
        <w:keepNext w:val="0"/>
        <w:keepLines w:val="0"/>
        <w:widowControl w:val="0"/>
        <w:suppressLineNumbers w:val="0"/>
        <w:spacing w:before="0" w:beforeAutospacing="0" w:after="0" w:afterAutospacing="0" w:line="240" w:lineRule="atLeast"/>
        <w:ind w:left="0" w:leftChars="0" w:right="0" w:firstLine="0" w:firstLineChars="0"/>
        <w:jc w:val="center"/>
        <w:rPr>
          <w:rFonts w:hint="eastAsia" w:ascii="宋体" w:hAnsi="宋体" w:eastAsia="宋体" w:cs="宋体"/>
          <w:b/>
          <w:sz w:val="30"/>
          <w:szCs w:val="30"/>
          <w:lang w:val="en-US"/>
        </w:rPr>
      </w:pPr>
      <w:r>
        <w:rPr>
          <w:rFonts w:hint="eastAsia" w:ascii="宋体" w:hAnsi="宋体" w:eastAsia="宋体" w:cs="宋体"/>
          <w:b/>
          <w:kern w:val="1"/>
          <w:sz w:val="30"/>
          <w:szCs w:val="30"/>
          <w:shd w:val="clear" w:color="auto" w:fill="FFFFFF"/>
          <w:lang w:val="zh-TW" w:eastAsia="zh-CN" w:bidi="ar"/>
        </w:rPr>
        <w:t>老</w:t>
      </w:r>
      <w:r>
        <w:rPr>
          <w:rFonts w:hint="eastAsia" w:ascii="宋体" w:hAnsi="宋体" w:eastAsia="宋体" w:cs="宋体"/>
          <w:b/>
          <w:kern w:val="1"/>
          <w:sz w:val="30"/>
          <w:szCs w:val="30"/>
          <w:shd w:val="clear" w:color="auto" w:fill="FFFFFF"/>
          <w:lang w:val="zh-TW" w:eastAsia="zh-TW" w:bidi="ar"/>
        </w:rPr>
        <w:t>年人安全出游声明书</w:t>
      </w:r>
    </w:p>
    <w:p w14:paraId="54A1CC2D">
      <w:pPr>
        <w:spacing w:line="500" w:lineRule="exact"/>
        <w:ind w:left="1200" w:hanging="1050" w:hangingChars="500"/>
        <w:rPr>
          <w:rFonts w:hint="eastAsia" w:ascii="微软雅黑" w:hAnsi="微软雅黑" w:eastAsia="微软雅黑" w:cs="微软雅黑"/>
          <w:kern w:val="2"/>
          <w:sz w:val="21"/>
          <w:szCs w:val="21"/>
          <w:u w:val="single"/>
          <w:lang w:val="en-US" w:eastAsia="zh-CN" w:bidi="ar"/>
        </w:rPr>
      </w:pPr>
      <w:r>
        <w:rPr>
          <w:rFonts w:hint="eastAsia" w:ascii="微软雅黑" w:hAnsi="微软雅黑" w:eastAsia="微软雅黑" w:cs="微软雅黑"/>
          <w:kern w:val="2"/>
          <w:sz w:val="21"/>
          <w:szCs w:val="21"/>
          <w:lang w:val="zh-TW" w:eastAsia="zh-TW" w:bidi="ar"/>
        </w:rPr>
        <w:t>本人</w:t>
      </w:r>
      <w:r>
        <w:rPr>
          <w:rFonts w:hint="eastAsia" w:ascii="微软雅黑" w:hAnsi="微软雅黑" w:eastAsia="微软雅黑" w:cs="微软雅黑"/>
          <w:kern w:val="2"/>
          <w:sz w:val="21"/>
          <w:szCs w:val="21"/>
          <w:lang w:val="zh-TW" w:eastAsia="zh-CN" w:bidi="ar"/>
        </w:rPr>
        <w:t>姓名</w:t>
      </w:r>
      <w:r>
        <w:rPr>
          <w:rFonts w:hint="eastAsia" w:ascii="微软雅黑" w:hAnsi="微软雅黑" w:eastAsia="微软雅黑" w:cs="微软雅黑"/>
          <w:kern w:val="2"/>
          <w:sz w:val="21"/>
          <w:szCs w:val="21"/>
          <w:u w:val="single"/>
          <w:lang w:val="en-US" w:eastAsia="zh-CN" w:bidi="ar"/>
        </w:rPr>
        <w:t xml:space="preserve">      </w:t>
      </w:r>
      <w:r>
        <w:rPr>
          <w:rFonts w:hint="eastAsia" w:ascii="微软雅黑" w:hAnsi="微软雅黑" w:eastAsia="微软雅黑" w:cs="微软雅黑"/>
          <w:kern w:val="2"/>
          <w:sz w:val="21"/>
          <w:szCs w:val="21"/>
          <w:lang w:val="zh-TW" w:eastAsia="zh-TW" w:bidi="ar"/>
        </w:rPr>
        <w:t>今年</w:t>
      </w:r>
      <w:r>
        <w:rPr>
          <w:rFonts w:hint="eastAsia" w:ascii="微软雅黑" w:hAnsi="微软雅黑" w:eastAsia="微软雅黑" w:cs="微软雅黑"/>
          <w:kern w:val="2"/>
          <w:sz w:val="21"/>
          <w:szCs w:val="21"/>
          <w:u w:val="single"/>
          <w:lang w:val="zh-TW" w:eastAsia="zh-TW" w:bidi="ar"/>
        </w:rPr>
        <w:t xml:space="preserve">    </w:t>
      </w:r>
      <w:r>
        <w:rPr>
          <w:rFonts w:hint="eastAsia" w:ascii="微软雅黑" w:hAnsi="微软雅黑" w:eastAsia="微软雅黑" w:cs="微软雅黑"/>
          <w:kern w:val="2"/>
          <w:sz w:val="21"/>
          <w:szCs w:val="21"/>
          <w:lang w:val="zh-TW" w:eastAsia="zh-TW" w:bidi="ar"/>
        </w:rPr>
        <w:t>周岁，报名参加</w:t>
      </w:r>
      <w:r>
        <w:rPr>
          <w:rFonts w:hint="eastAsia" w:ascii="微软雅黑" w:hAnsi="微软雅黑" w:eastAsia="微软雅黑" w:cs="微软雅黑"/>
          <w:kern w:val="2"/>
          <w:sz w:val="21"/>
          <w:szCs w:val="21"/>
          <w:u w:val="single"/>
          <w:lang w:val="zh-TW" w:eastAsia="zh-CN" w:bidi="ar"/>
        </w:rPr>
        <w:t xml:space="preserve">                     </w:t>
      </w:r>
      <w:r>
        <w:rPr>
          <w:rFonts w:hint="eastAsia" w:ascii="微软雅黑" w:hAnsi="微软雅黑" w:eastAsia="微软雅黑" w:cs="微软雅黑"/>
          <w:kern w:val="2"/>
          <w:sz w:val="21"/>
          <w:szCs w:val="21"/>
          <w:lang w:val="zh-TW" w:eastAsia="zh-TW" w:bidi="ar"/>
        </w:rPr>
        <w:t>（下称旅行社</w:t>
      </w:r>
      <w:r>
        <w:rPr>
          <w:rFonts w:hint="eastAsia" w:ascii="微软雅黑" w:hAnsi="微软雅黑" w:eastAsia="微软雅黑" w:cs="微软雅黑"/>
          <w:kern w:val="2"/>
          <w:sz w:val="21"/>
          <w:szCs w:val="21"/>
          <w:lang w:val="zh-TW" w:eastAsia="zh-CN" w:bidi="ar"/>
        </w:rPr>
        <w:t>）</w:t>
      </w:r>
      <w:r>
        <w:rPr>
          <w:rFonts w:hint="eastAsia" w:ascii="微软雅黑" w:hAnsi="微软雅黑" w:eastAsia="微软雅黑" w:cs="微软雅黑"/>
          <w:kern w:val="2"/>
          <w:sz w:val="21"/>
          <w:szCs w:val="21"/>
          <w:lang w:val="zh-TW" w:eastAsia="zh-TW" w:bidi="ar"/>
        </w:rPr>
        <w:t>组织</w:t>
      </w:r>
      <w:r>
        <w:rPr>
          <w:rFonts w:hint="eastAsia" w:ascii="微软雅黑" w:hAnsi="微软雅黑" w:eastAsia="微软雅黑" w:cs="微软雅黑"/>
          <w:kern w:val="2"/>
          <w:sz w:val="21"/>
          <w:szCs w:val="21"/>
          <w:lang w:val="zh-TW" w:eastAsia="zh-CN" w:bidi="ar"/>
        </w:rPr>
        <w:t>的</w:t>
      </w:r>
      <w:r>
        <w:rPr>
          <w:rFonts w:hint="eastAsia" w:ascii="微软雅黑" w:hAnsi="微软雅黑" w:eastAsia="微软雅黑" w:cs="微软雅黑"/>
          <w:kern w:val="2"/>
          <w:sz w:val="21"/>
          <w:szCs w:val="21"/>
          <w:u w:val="single"/>
          <w:lang w:val="en-US" w:eastAsia="zh-CN" w:bidi="ar"/>
        </w:rPr>
        <w:t xml:space="preserve">                  </w:t>
      </w:r>
      <w:r>
        <w:rPr>
          <w:rFonts w:hint="eastAsia" w:ascii="微软雅黑" w:hAnsi="微软雅黑" w:eastAsia="微软雅黑" w:cs="微软雅黑"/>
          <w:kern w:val="2"/>
          <w:sz w:val="21"/>
          <w:szCs w:val="21"/>
          <w:u w:val="none"/>
          <w:lang w:val="en-US" w:eastAsia="zh-CN" w:bidi="ar"/>
        </w:rPr>
        <w:t xml:space="preserve"> 游。</w:t>
      </w:r>
    </w:p>
    <w:p w14:paraId="6971BE51">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对于行程中的注意事项旅行社的工作人员已如实详尽地向本人告知，本人完全理解。由于本人年龄较大，旅行社建议本人慎重出行。本人特向旅行社郑重承诺如下：</w:t>
      </w:r>
    </w:p>
    <w:p w14:paraId="7B13E43F">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w:t>
      </w:r>
    </w:p>
    <w:p w14:paraId="11C3231C">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2、在旅游过程中，出于安全考虑，相应景点或相应活动禁止高龄人群参加的，本人放弃参加的权利；对高龄人群参加有限制的，本人遵守相关制度，若因本人坚持参加所产生的全部后果均由本人承担。</w:t>
      </w:r>
    </w:p>
    <w:p w14:paraId="340EA1D0">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3、为防万一，</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lang w:val="en-US" w:eastAsia="zh-CN"/>
        </w:rPr>
        <w:t xml:space="preserve">  旅行社有限公司已经建议客人自愿投保旅行意外伤害保险，经过认真考虑后本人决定：     </w:t>
      </w:r>
    </w:p>
    <w:p w14:paraId="675F6D79">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口购买  口</w:t>
      </w:r>
      <w:r>
        <w:rPr>
          <w:rFonts w:hint="default" w:ascii="微软雅黑" w:hAnsi="微软雅黑" w:eastAsia="微软雅黑" w:cs="微软雅黑"/>
          <w:b/>
          <w:bCs/>
          <w:sz w:val="21"/>
          <w:szCs w:val="21"/>
          <w:lang w:val="en-US" w:eastAsia="zh-CN"/>
        </w:rPr>
        <w:t>旅行意外伤害保险</w:t>
      </w:r>
      <w:r>
        <w:rPr>
          <w:rFonts w:hint="default" w:ascii="微软雅黑" w:hAnsi="微软雅黑" w:eastAsia="微软雅黑" w:cs="微软雅黑"/>
          <w:sz w:val="21"/>
          <w:szCs w:val="21"/>
          <w:lang w:val="en-US" w:eastAsia="zh-CN"/>
        </w:rPr>
        <w:t>；</w:t>
      </w:r>
    </w:p>
    <w:p w14:paraId="2D565A03">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口放弃  口</w:t>
      </w:r>
      <w:r>
        <w:rPr>
          <w:rFonts w:hint="default" w:ascii="微软雅黑" w:hAnsi="微软雅黑" w:eastAsia="微软雅黑" w:cs="微软雅黑"/>
          <w:b/>
          <w:bCs/>
          <w:sz w:val="21"/>
          <w:szCs w:val="21"/>
          <w:lang w:val="en-US" w:eastAsia="zh-CN"/>
        </w:rPr>
        <w:t>旅行意外伤害保险（本人自愿承担全部风险）</w:t>
      </w:r>
      <w:r>
        <w:rPr>
          <w:rFonts w:hint="default" w:ascii="微软雅黑" w:hAnsi="微软雅黑" w:eastAsia="微软雅黑" w:cs="微软雅黑"/>
          <w:sz w:val="21"/>
          <w:szCs w:val="21"/>
          <w:lang w:val="en-US" w:eastAsia="zh-CN"/>
        </w:rPr>
        <w:t>。</w:t>
      </w:r>
    </w:p>
    <w:p w14:paraId="76CFA684">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4、在旅游过程中，如果本人由于身体不适或其他原因导致本人不能继续完成行程，或需要旅行社协助提前返回出发地的情况，本人承担全部责任以及发生的全部费用。</w:t>
      </w:r>
    </w:p>
    <w:p w14:paraId="4BA73004">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以上承诺内容是本人的真实意思表示。对于本承诺函的各项条款，旅行社工作人员已充分告知本人相关含义，本人已阅读并完全理解各项条款的意思。若发生纠纷，以本承诺函中本人的承诺为准。</w:t>
      </w:r>
    </w:p>
    <w:p w14:paraId="5728837C">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陪同老年人出游人员（下称陪同人员）向旅行社作出如下承诺：</w:t>
      </w:r>
    </w:p>
    <w:p w14:paraId="392B48E3">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1、全程负责看管、照顾老年人（特别是在餐厅、浴室、卫生间或者雨天步行时，防止其发生摔伤、滑倒等意外伤害事故）。</w:t>
      </w:r>
    </w:p>
    <w:p w14:paraId="27AB14DE">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2、确保老年人不因走失、被盗等情况遭受人身及财产损失，监督、阻止其参加高风险旅游或者高风险娱乐项目。</w:t>
      </w:r>
    </w:p>
    <w:p w14:paraId="535B6754">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3、由于家里情况特殊，本人作为子/女，没有时间条件陪同老人参加该行程，并已了解该行程的详细情况，同意在无家属子女陪同的情况下，客人单独参加由</w:t>
      </w:r>
      <w:r>
        <w:rPr>
          <w:rFonts w:hint="eastAsia" w:ascii="微软雅黑" w:hAnsi="微软雅黑" w:eastAsia="微软雅黑" w:cs="微软雅黑"/>
          <w:sz w:val="21"/>
          <w:szCs w:val="21"/>
          <w:u w:val="single"/>
          <w:lang w:val="en-US" w:eastAsia="zh-CN"/>
        </w:rPr>
        <w:t xml:space="preserve">                       </w:t>
      </w:r>
      <w:r>
        <w:rPr>
          <w:rFonts w:hint="default" w:ascii="微软雅黑" w:hAnsi="微软雅黑" w:eastAsia="微软雅黑" w:cs="微软雅黑"/>
          <w:sz w:val="21"/>
          <w:szCs w:val="21"/>
          <w:lang w:val="en-US" w:eastAsia="zh-CN"/>
        </w:rPr>
        <w:t>旅行社有限公司组织的                           游，行程中游客人身安全、财产安全均由游客本人自行负责。</w:t>
      </w:r>
    </w:p>
    <w:p w14:paraId="0215B0A1">
      <w:pPr>
        <w:spacing w:line="340" w:lineRule="exact"/>
        <w:ind w:left="0" w:firstLine="0"/>
        <w:rPr>
          <w:rFonts w:hint="default" w:ascii="微软雅黑" w:hAnsi="微软雅黑" w:eastAsia="微软雅黑" w:cs="微软雅黑"/>
          <w:sz w:val="21"/>
          <w:szCs w:val="21"/>
          <w:lang w:val="en-US" w:eastAsia="zh-CN"/>
        </w:rPr>
      </w:pPr>
    </w:p>
    <w:p w14:paraId="4889C218">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xml:space="preserve">老年人（签字）：                                    陪同人员（签字）：                          </w:t>
      </w:r>
    </w:p>
    <w:p w14:paraId="1C703EF9">
      <w:pPr>
        <w:spacing w:line="340" w:lineRule="exact"/>
        <w:ind w:left="0" w:firstLine="0"/>
        <w:rPr>
          <w:rFonts w:hint="default" w:ascii="微软雅黑" w:hAnsi="微软雅黑" w:eastAsia="微软雅黑" w:cs="微软雅黑"/>
          <w:sz w:val="21"/>
          <w:szCs w:val="21"/>
          <w:lang w:val="en-US" w:eastAsia="zh-CN"/>
        </w:rPr>
      </w:pPr>
    </w:p>
    <w:p w14:paraId="6299430A">
      <w:pPr>
        <w:spacing w:line="340" w:lineRule="exact"/>
        <w:ind w:left="0" w:firstLine="0"/>
        <w:rPr>
          <w:rFonts w:hint="default" w:ascii="微软雅黑" w:hAnsi="微软雅黑" w:eastAsia="微软雅黑" w:cs="微软雅黑"/>
          <w:sz w:val="21"/>
          <w:szCs w:val="21"/>
          <w:lang w:val="en-US" w:eastAsia="zh-CN"/>
        </w:rPr>
      </w:pPr>
      <w:r>
        <w:rPr>
          <w:rFonts w:hint="default" w:ascii="微软雅黑" w:hAnsi="微软雅黑" w:eastAsia="微软雅黑" w:cs="微软雅黑"/>
          <w:sz w:val="21"/>
          <w:szCs w:val="21"/>
          <w:lang w:val="en-US" w:eastAsia="zh-CN"/>
        </w:rPr>
        <w:t xml:space="preserve">家属人员（签字）：                </w:t>
      </w:r>
      <w:r>
        <w:rPr>
          <w:rFonts w:hint="eastAsia" w:ascii="微软雅黑" w:hAnsi="微软雅黑" w:eastAsia="微软雅黑" w:cs="微软雅黑"/>
          <w:sz w:val="21"/>
          <w:szCs w:val="21"/>
          <w:lang w:val="en-US" w:eastAsia="zh-CN"/>
        </w:rPr>
        <w:t xml:space="preserve">               </w:t>
      </w:r>
      <w:r>
        <w:rPr>
          <w:rFonts w:hint="default"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en-US" w:eastAsia="zh-CN"/>
        </w:rPr>
        <w:t>2025</w:t>
      </w:r>
      <w:r>
        <w:rPr>
          <w:rFonts w:hint="default" w:ascii="微软雅黑" w:hAnsi="微软雅黑" w:eastAsia="微软雅黑" w:cs="微软雅黑"/>
          <w:sz w:val="21"/>
          <w:szCs w:val="21"/>
          <w:lang w:val="en-US" w:eastAsia="zh-CN"/>
        </w:rPr>
        <w:t xml:space="preserve"> 年     月      日</w:t>
      </w:r>
    </w:p>
    <w:p w14:paraId="7231E1FE">
      <w:pPr>
        <w:spacing w:line="340" w:lineRule="exact"/>
        <w:ind w:left="0" w:firstLine="0"/>
        <w:rPr>
          <w:rFonts w:hint="default" w:ascii="微软雅黑" w:hAnsi="微软雅黑" w:eastAsia="微软雅黑" w:cs="微软雅黑"/>
          <w:sz w:val="21"/>
          <w:szCs w:val="21"/>
          <w:lang w:val="en-US" w:eastAsia="zh-CN"/>
        </w:rPr>
      </w:pPr>
    </w:p>
    <w:p w14:paraId="250CBBF2">
      <w:pPr>
        <w:spacing w:line="340" w:lineRule="exact"/>
        <w:ind w:left="0" w:firstLine="0"/>
        <w:rPr>
          <w:rFonts w:hint="eastAsia" w:eastAsia="黑体"/>
          <w:b/>
          <w:bCs/>
          <w:position w:val="-6"/>
          <w:sz w:val="44"/>
          <w:szCs w:val="44"/>
        </w:rPr>
      </w:pPr>
      <w:r>
        <w:rPr>
          <w:rFonts w:hint="default" w:ascii="微软雅黑" w:hAnsi="微软雅黑" w:eastAsia="微软雅黑" w:cs="微软雅黑"/>
          <w:sz w:val="21"/>
          <w:szCs w:val="21"/>
          <w:lang w:val="en-US" w:eastAsia="zh-CN"/>
        </w:rPr>
        <w:t>请仔细阅读以上注意事项，签此合同附件即视为您对本社关于旅游合同的解释和说明已经完全知悉，并无任何异议。</w:t>
      </w:r>
    </w:p>
    <w:p w14:paraId="3A0C29A8">
      <w:pPr>
        <w:ind w:left="1260" w:leftChars="0" w:firstLine="420" w:firstLineChars="0"/>
        <w:rPr>
          <w:rFonts w:hint="eastAsia" w:eastAsia="黑体"/>
          <w:b/>
          <w:bCs/>
          <w:position w:val="-6"/>
          <w:sz w:val="44"/>
          <w:szCs w:val="44"/>
        </w:rPr>
      </w:pPr>
    </w:p>
    <w:p w14:paraId="13313819">
      <w:pPr>
        <w:ind w:left="1260" w:leftChars="0" w:firstLine="420" w:firstLineChars="0"/>
        <w:rPr>
          <w:rFonts w:eastAsia="黑体"/>
          <w:b/>
          <w:bCs/>
          <w:position w:val="-6"/>
          <w:sz w:val="44"/>
          <w:szCs w:val="44"/>
        </w:rPr>
      </w:pPr>
      <w:r>
        <w:rPr>
          <w:rFonts w:hint="eastAsia" w:eastAsia="黑体"/>
          <w:b/>
          <w:bCs/>
          <w:position w:val="-6"/>
          <w:sz w:val="44"/>
          <w:szCs w:val="44"/>
        </w:rPr>
        <w:t>旅</w:t>
      </w:r>
      <w:r>
        <w:rPr>
          <w:rFonts w:eastAsia="黑体"/>
          <w:b/>
          <w:bCs/>
          <w:position w:val="-6"/>
          <w:sz w:val="44"/>
          <w:szCs w:val="44"/>
        </w:rPr>
        <w:t xml:space="preserve"> </w:t>
      </w:r>
      <w:r>
        <w:rPr>
          <w:rFonts w:hint="eastAsia" w:eastAsia="黑体"/>
          <w:b/>
          <w:bCs/>
          <w:position w:val="-6"/>
          <w:sz w:val="44"/>
          <w:szCs w:val="44"/>
        </w:rPr>
        <w:t>游</w:t>
      </w:r>
      <w:r>
        <w:rPr>
          <w:rFonts w:eastAsia="黑体"/>
          <w:b/>
          <w:bCs/>
          <w:position w:val="-6"/>
          <w:sz w:val="44"/>
          <w:szCs w:val="44"/>
        </w:rPr>
        <w:t xml:space="preserve"> </w:t>
      </w:r>
      <w:r>
        <w:rPr>
          <w:rFonts w:hint="eastAsia" w:eastAsia="黑体"/>
          <w:b/>
          <w:bCs/>
          <w:position w:val="-6"/>
          <w:sz w:val="44"/>
          <w:szCs w:val="44"/>
        </w:rPr>
        <w:t>报</w:t>
      </w:r>
      <w:r>
        <w:rPr>
          <w:rFonts w:eastAsia="黑体"/>
          <w:b/>
          <w:bCs/>
          <w:position w:val="-6"/>
          <w:sz w:val="44"/>
          <w:szCs w:val="44"/>
        </w:rPr>
        <w:t xml:space="preserve"> </w:t>
      </w:r>
      <w:r>
        <w:rPr>
          <w:rFonts w:hint="eastAsia" w:eastAsia="黑体"/>
          <w:b/>
          <w:bCs/>
          <w:position w:val="-6"/>
          <w:sz w:val="44"/>
          <w:szCs w:val="44"/>
        </w:rPr>
        <w:t>名</w:t>
      </w:r>
      <w:r>
        <w:rPr>
          <w:rFonts w:eastAsia="黑体"/>
          <w:b/>
          <w:bCs/>
          <w:position w:val="-6"/>
          <w:sz w:val="44"/>
          <w:szCs w:val="44"/>
        </w:rPr>
        <w:t xml:space="preserve"> </w:t>
      </w:r>
      <w:r>
        <w:rPr>
          <w:rFonts w:hint="eastAsia" w:eastAsia="黑体"/>
          <w:b/>
          <w:bCs/>
          <w:position w:val="-6"/>
          <w:sz w:val="44"/>
          <w:szCs w:val="44"/>
        </w:rPr>
        <w:t xml:space="preserve">表   </w:t>
      </w:r>
      <w:r>
        <w:rPr>
          <w:rFonts w:hint="eastAsia" w:eastAsia="黑体"/>
          <w:b/>
          <w:bCs/>
          <w:position w:val="-6"/>
          <w:sz w:val="24"/>
        </w:rPr>
        <w:t>打</w:t>
      </w:r>
      <w:r>
        <w:rPr>
          <w:rFonts w:hint="eastAsia" w:ascii="宋体" w:hAnsi="宋体" w:cs="宋体"/>
          <w:b/>
          <w:bCs/>
          <w:position w:val="-6"/>
          <w:sz w:val="24"/>
        </w:rPr>
        <w:t>★为必填项</w:t>
      </w:r>
    </w:p>
    <w:tbl>
      <w:tblPr>
        <w:tblStyle w:val="13"/>
        <w:tblpPr w:leftFromText="180" w:rightFromText="180" w:vertAnchor="text" w:horzAnchor="page" w:tblpX="1005" w:tblpY="1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
        <w:gridCol w:w="420"/>
        <w:gridCol w:w="735"/>
        <w:gridCol w:w="81"/>
        <w:gridCol w:w="630"/>
        <w:gridCol w:w="234"/>
        <w:gridCol w:w="210"/>
        <w:gridCol w:w="174"/>
        <w:gridCol w:w="1086"/>
        <w:gridCol w:w="41"/>
        <w:gridCol w:w="121"/>
        <w:gridCol w:w="1098"/>
        <w:gridCol w:w="150"/>
        <w:gridCol w:w="60"/>
        <w:gridCol w:w="314"/>
        <w:gridCol w:w="106"/>
        <w:gridCol w:w="768"/>
        <w:gridCol w:w="549"/>
        <w:gridCol w:w="268"/>
        <w:gridCol w:w="431"/>
        <w:gridCol w:w="1249"/>
      </w:tblGrid>
      <w:tr w14:paraId="6E2C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80" w:type="dxa"/>
            <w:gridSpan w:val="3"/>
            <w:noWrap w:val="0"/>
            <w:vAlign w:val="top"/>
          </w:tcPr>
          <w:p w14:paraId="0D50C00F">
            <w:pPr>
              <w:spacing w:line="400" w:lineRule="exact"/>
              <w:ind w:firstLine="240" w:firstLineChars="100"/>
              <w:rPr>
                <w:sz w:val="24"/>
              </w:rPr>
            </w:pPr>
            <w:r>
              <w:rPr>
                <w:rFonts w:hint="eastAsia"/>
                <w:sz w:val="24"/>
              </w:rPr>
              <w:t>姓</w:t>
            </w:r>
            <w:r>
              <w:rPr>
                <w:sz w:val="24"/>
              </w:rPr>
              <w:t xml:space="preserve"> </w:t>
            </w:r>
            <w:r>
              <w:rPr>
                <w:rFonts w:hint="eastAsia"/>
                <w:sz w:val="24"/>
              </w:rPr>
              <w:t>名</w:t>
            </w:r>
            <w:r>
              <w:rPr>
                <w:rFonts w:hint="eastAsia" w:ascii="宋体" w:hAnsi="宋体" w:cs="宋体"/>
                <w:sz w:val="24"/>
              </w:rPr>
              <w:t>★</w:t>
            </w:r>
          </w:p>
        </w:tc>
        <w:tc>
          <w:tcPr>
            <w:tcW w:w="1890" w:type="dxa"/>
            <w:gridSpan w:val="5"/>
            <w:noWrap w:val="0"/>
            <w:vAlign w:val="top"/>
          </w:tcPr>
          <w:p w14:paraId="15AC5635">
            <w:pPr>
              <w:spacing w:line="400" w:lineRule="exact"/>
              <w:jc w:val="center"/>
              <w:rPr>
                <w:sz w:val="24"/>
              </w:rPr>
            </w:pPr>
          </w:p>
        </w:tc>
        <w:tc>
          <w:tcPr>
            <w:tcW w:w="1301" w:type="dxa"/>
            <w:gridSpan w:val="3"/>
            <w:noWrap w:val="0"/>
            <w:vAlign w:val="top"/>
          </w:tcPr>
          <w:p w14:paraId="483E1244">
            <w:pPr>
              <w:spacing w:line="400" w:lineRule="exact"/>
              <w:jc w:val="center"/>
              <w:rPr>
                <w:sz w:val="24"/>
              </w:rPr>
            </w:pPr>
            <w:r>
              <w:rPr>
                <w:rFonts w:hint="eastAsia"/>
                <w:sz w:val="24"/>
              </w:rPr>
              <w:t>性</w:t>
            </w:r>
            <w:r>
              <w:rPr>
                <w:sz w:val="24"/>
              </w:rPr>
              <w:t xml:space="preserve"> </w:t>
            </w:r>
            <w:r>
              <w:rPr>
                <w:rFonts w:hint="eastAsia"/>
                <w:sz w:val="24"/>
              </w:rPr>
              <w:t>别</w:t>
            </w:r>
          </w:p>
        </w:tc>
        <w:tc>
          <w:tcPr>
            <w:tcW w:w="1429" w:type="dxa"/>
            <w:gridSpan w:val="4"/>
            <w:noWrap w:val="0"/>
            <w:vAlign w:val="top"/>
          </w:tcPr>
          <w:p w14:paraId="3EBCAA81">
            <w:pPr>
              <w:spacing w:line="400" w:lineRule="exact"/>
              <w:jc w:val="center"/>
              <w:rPr>
                <w:sz w:val="24"/>
              </w:rPr>
            </w:pPr>
          </w:p>
        </w:tc>
        <w:tc>
          <w:tcPr>
            <w:tcW w:w="2005" w:type="dxa"/>
            <w:gridSpan w:val="5"/>
            <w:noWrap w:val="0"/>
            <w:vAlign w:val="top"/>
          </w:tcPr>
          <w:p w14:paraId="65BC5AC9">
            <w:pPr>
              <w:spacing w:line="400" w:lineRule="exact"/>
              <w:jc w:val="center"/>
              <w:rPr>
                <w:sz w:val="24"/>
              </w:rPr>
            </w:pPr>
            <w:r>
              <w:rPr>
                <w:rFonts w:hint="eastAsia"/>
                <w:sz w:val="24"/>
              </w:rPr>
              <w:t>年</w:t>
            </w:r>
            <w:r>
              <w:rPr>
                <w:sz w:val="24"/>
              </w:rPr>
              <w:t xml:space="preserve">  </w:t>
            </w:r>
            <w:r>
              <w:rPr>
                <w:rFonts w:hint="eastAsia"/>
                <w:sz w:val="24"/>
              </w:rPr>
              <w:t>龄</w:t>
            </w:r>
            <w:r>
              <w:rPr>
                <w:rFonts w:hint="eastAsia" w:ascii="宋体" w:hAnsi="宋体" w:cs="宋体"/>
                <w:sz w:val="24"/>
              </w:rPr>
              <w:t>★</w:t>
            </w:r>
          </w:p>
        </w:tc>
        <w:tc>
          <w:tcPr>
            <w:tcW w:w="1680" w:type="dxa"/>
            <w:gridSpan w:val="2"/>
            <w:noWrap w:val="0"/>
            <w:vAlign w:val="top"/>
          </w:tcPr>
          <w:p w14:paraId="205A2AA4">
            <w:pPr>
              <w:spacing w:line="400" w:lineRule="exact"/>
              <w:jc w:val="center"/>
              <w:rPr>
                <w:sz w:val="24"/>
              </w:rPr>
            </w:pPr>
          </w:p>
        </w:tc>
      </w:tr>
      <w:tr w14:paraId="5723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80" w:type="dxa"/>
            <w:gridSpan w:val="3"/>
            <w:noWrap w:val="0"/>
            <w:vAlign w:val="top"/>
          </w:tcPr>
          <w:p w14:paraId="6DA910E2">
            <w:pPr>
              <w:spacing w:line="400" w:lineRule="exact"/>
              <w:rPr>
                <w:sz w:val="24"/>
              </w:rPr>
            </w:pPr>
            <w:r>
              <w:rPr>
                <w:rFonts w:hint="eastAsia"/>
                <w:sz w:val="24"/>
              </w:rPr>
              <w:t>出发时间</w:t>
            </w:r>
          </w:p>
          <w:p w14:paraId="32DADAB9">
            <w:pPr>
              <w:spacing w:line="400" w:lineRule="exact"/>
              <w:rPr>
                <w:sz w:val="24"/>
              </w:rPr>
            </w:pPr>
            <w:r>
              <w:rPr>
                <w:rFonts w:hint="eastAsia"/>
                <w:sz w:val="24"/>
              </w:rPr>
              <w:t>旅游线路</w:t>
            </w:r>
          </w:p>
        </w:tc>
        <w:tc>
          <w:tcPr>
            <w:tcW w:w="8305" w:type="dxa"/>
            <w:gridSpan w:val="19"/>
            <w:noWrap w:val="0"/>
            <w:vAlign w:val="top"/>
          </w:tcPr>
          <w:p w14:paraId="5FA1CCCA">
            <w:pPr>
              <w:spacing w:line="400" w:lineRule="exact"/>
              <w:jc w:val="center"/>
              <w:rPr>
                <w:sz w:val="24"/>
              </w:rPr>
            </w:pPr>
            <w:r>
              <w:rPr>
                <w:sz w:val="24"/>
              </w:rPr>
              <w:t xml:space="preserve"> </w:t>
            </w:r>
          </w:p>
        </w:tc>
      </w:tr>
      <w:tr w14:paraId="5E6F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680" w:type="dxa"/>
            <w:gridSpan w:val="3"/>
            <w:noWrap w:val="0"/>
            <w:vAlign w:val="top"/>
          </w:tcPr>
          <w:p w14:paraId="6F9F9281">
            <w:pPr>
              <w:spacing w:line="400" w:lineRule="exact"/>
              <w:rPr>
                <w:spacing w:val="-20"/>
                <w:sz w:val="24"/>
              </w:rPr>
            </w:pPr>
            <w:r>
              <w:rPr>
                <w:rFonts w:hint="eastAsia"/>
                <w:spacing w:val="-20"/>
                <w:sz w:val="24"/>
              </w:rPr>
              <w:t>单位或住址</w:t>
            </w:r>
          </w:p>
        </w:tc>
        <w:tc>
          <w:tcPr>
            <w:tcW w:w="8305" w:type="dxa"/>
            <w:gridSpan w:val="19"/>
            <w:noWrap w:val="0"/>
            <w:vAlign w:val="top"/>
          </w:tcPr>
          <w:p w14:paraId="5313E67B">
            <w:pPr>
              <w:spacing w:line="400" w:lineRule="exact"/>
              <w:jc w:val="center"/>
              <w:rPr>
                <w:sz w:val="24"/>
              </w:rPr>
            </w:pPr>
          </w:p>
        </w:tc>
      </w:tr>
      <w:tr w14:paraId="5860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680" w:type="dxa"/>
            <w:gridSpan w:val="3"/>
            <w:noWrap w:val="0"/>
            <w:vAlign w:val="center"/>
          </w:tcPr>
          <w:p w14:paraId="247F80BF">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z w:val="24"/>
              </w:rPr>
            </w:pPr>
            <w:r>
              <w:rPr>
                <w:rFonts w:hint="eastAsia"/>
                <w:sz w:val="24"/>
              </w:rPr>
              <w:t>联系电话</w:t>
            </w:r>
            <w:r>
              <w:rPr>
                <w:rFonts w:hint="eastAsia" w:ascii="宋体" w:hAnsi="宋体" w:cs="宋体"/>
                <w:sz w:val="24"/>
              </w:rPr>
              <w:t>★</w:t>
            </w:r>
          </w:p>
        </w:tc>
        <w:tc>
          <w:tcPr>
            <w:tcW w:w="3150" w:type="dxa"/>
            <w:gridSpan w:val="7"/>
            <w:noWrap w:val="0"/>
            <w:vAlign w:val="center"/>
          </w:tcPr>
          <w:p w14:paraId="76011862">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z w:val="24"/>
              </w:rPr>
            </w:pPr>
          </w:p>
          <w:p w14:paraId="69738201">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pPr>
          </w:p>
        </w:tc>
        <w:tc>
          <w:tcPr>
            <w:tcW w:w="1784" w:type="dxa"/>
            <w:gridSpan w:val="6"/>
            <w:noWrap w:val="0"/>
            <w:vAlign w:val="center"/>
          </w:tcPr>
          <w:p w14:paraId="57B1DAB2">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z w:val="24"/>
              </w:rPr>
            </w:pPr>
            <w:r>
              <w:rPr>
                <w:rFonts w:hint="eastAsia"/>
                <w:sz w:val="24"/>
              </w:rPr>
              <w:t>身份证号码</w:t>
            </w:r>
            <w:r>
              <w:rPr>
                <w:rFonts w:hint="eastAsia" w:ascii="宋体" w:hAnsi="宋体" w:cs="宋体"/>
                <w:sz w:val="24"/>
              </w:rPr>
              <w:t>★</w:t>
            </w:r>
          </w:p>
        </w:tc>
        <w:tc>
          <w:tcPr>
            <w:tcW w:w="3371" w:type="dxa"/>
            <w:gridSpan w:val="6"/>
            <w:noWrap w:val="0"/>
            <w:vAlign w:val="center"/>
          </w:tcPr>
          <w:p w14:paraId="66CD523C">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sz w:val="24"/>
              </w:rPr>
            </w:pPr>
          </w:p>
        </w:tc>
      </w:tr>
      <w:tr w14:paraId="473E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80" w:type="dxa"/>
            <w:gridSpan w:val="3"/>
            <w:noWrap w:val="0"/>
            <w:vAlign w:val="center"/>
          </w:tcPr>
          <w:p w14:paraId="50164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rPr>
            </w:pPr>
            <w:r>
              <w:rPr>
                <w:rFonts w:hint="eastAsia"/>
                <w:sz w:val="24"/>
              </w:rPr>
              <w:t>如遇紧急情况与亲属联系</w:t>
            </w:r>
            <w:r>
              <w:rPr>
                <w:rFonts w:hint="eastAsia" w:ascii="宋体" w:hAnsi="宋体" w:cs="宋体"/>
                <w:sz w:val="24"/>
              </w:rPr>
              <w:t>★</w:t>
            </w:r>
          </w:p>
        </w:tc>
        <w:tc>
          <w:tcPr>
            <w:tcW w:w="3150" w:type="dxa"/>
            <w:gridSpan w:val="7"/>
            <w:noWrap w:val="0"/>
            <w:vAlign w:val="top"/>
          </w:tcPr>
          <w:p w14:paraId="6750F54A">
            <w:pPr>
              <w:keepNext w:val="0"/>
              <w:keepLines w:val="0"/>
              <w:pageBreakBefore w:val="0"/>
              <w:widowControl w:val="0"/>
              <w:kinsoku/>
              <w:wordWrap/>
              <w:overflowPunct/>
              <w:topLinePunct w:val="0"/>
              <w:autoSpaceDE/>
              <w:autoSpaceDN/>
              <w:bidi w:val="0"/>
              <w:adjustRightInd/>
              <w:snapToGrid/>
              <w:spacing w:line="240" w:lineRule="auto"/>
              <w:textAlignment w:val="auto"/>
              <w:rPr>
                <w:sz w:val="24"/>
              </w:rPr>
            </w:pPr>
            <w:r>
              <w:rPr>
                <w:rFonts w:hint="eastAsia"/>
                <w:sz w:val="24"/>
              </w:rPr>
              <w:t>家属姓名</w:t>
            </w:r>
            <w:r>
              <w:rPr>
                <w:rFonts w:hint="eastAsia" w:ascii="宋体" w:hAnsi="宋体" w:cs="宋体"/>
                <w:sz w:val="24"/>
              </w:rPr>
              <w:t>★</w:t>
            </w:r>
            <w:r>
              <w:rPr>
                <w:rFonts w:hint="eastAsia"/>
                <w:sz w:val="24"/>
              </w:rPr>
              <w:t>：</w:t>
            </w:r>
            <w:r>
              <w:rPr>
                <w:sz w:val="24"/>
              </w:rPr>
              <w:t xml:space="preserve">         </w:t>
            </w:r>
          </w:p>
        </w:tc>
        <w:tc>
          <w:tcPr>
            <w:tcW w:w="5155" w:type="dxa"/>
            <w:gridSpan w:val="12"/>
            <w:noWrap w:val="0"/>
            <w:vAlign w:val="top"/>
          </w:tcPr>
          <w:p w14:paraId="101709AD">
            <w:pPr>
              <w:keepNext w:val="0"/>
              <w:keepLines w:val="0"/>
              <w:pageBreakBefore w:val="0"/>
              <w:widowControl w:val="0"/>
              <w:kinsoku/>
              <w:wordWrap/>
              <w:overflowPunct/>
              <w:topLinePunct w:val="0"/>
              <w:autoSpaceDE/>
              <w:autoSpaceDN/>
              <w:bidi w:val="0"/>
              <w:adjustRightInd/>
              <w:snapToGrid/>
              <w:spacing w:line="240" w:lineRule="auto"/>
              <w:textAlignment w:val="auto"/>
              <w:rPr>
                <w:sz w:val="24"/>
              </w:rPr>
            </w:pPr>
            <w:r>
              <w:rPr>
                <w:rFonts w:hint="eastAsia"/>
                <w:sz w:val="24"/>
              </w:rPr>
              <w:t>家属电话</w:t>
            </w:r>
            <w:r>
              <w:rPr>
                <w:rFonts w:hint="eastAsia" w:ascii="宋体" w:hAnsi="宋体" w:cs="宋体"/>
                <w:sz w:val="24"/>
              </w:rPr>
              <w:t>★</w:t>
            </w:r>
            <w:r>
              <w:rPr>
                <w:rFonts w:hint="eastAsia"/>
                <w:sz w:val="24"/>
              </w:rPr>
              <w:t>：</w:t>
            </w:r>
          </w:p>
        </w:tc>
      </w:tr>
      <w:tr w14:paraId="0EDB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9985" w:type="dxa"/>
            <w:gridSpan w:val="22"/>
            <w:noWrap w:val="0"/>
            <w:vAlign w:val="top"/>
          </w:tcPr>
          <w:p w14:paraId="40078441">
            <w:pPr>
              <w:spacing w:line="400" w:lineRule="exact"/>
              <w:rPr>
                <w:b/>
                <w:sz w:val="24"/>
              </w:rPr>
            </w:pPr>
            <w:r>
              <w:rPr>
                <w:b/>
                <w:sz w:val="24"/>
              </w:rPr>
              <w:t>1</w:t>
            </w:r>
            <w:r>
              <w:rPr>
                <w:rFonts w:hint="eastAsia"/>
                <w:b/>
                <w:sz w:val="24"/>
              </w:rPr>
              <w:t>、离休证</w:t>
            </w:r>
            <w:r>
              <w:rPr>
                <w:b/>
                <w:sz w:val="24"/>
              </w:rPr>
              <w:t xml:space="preserve">   2</w:t>
            </w:r>
            <w:r>
              <w:rPr>
                <w:rFonts w:hint="eastAsia"/>
                <w:b/>
                <w:sz w:val="24"/>
              </w:rPr>
              <w:t>、老人优待证</w:t>
            </w:r>
            <w:r>
              <w:rPr>
                <w:b/>
                <w:sz w:val="24"/>
              </w:rPr>
              <w:t xml:space="preserve">   3</w:t>
            </w:r>
            <w:r>
              <w:rPr>
                <w:rFonts w:hint="eastAsia"/>
                <w:b/>
                <w:sz w:val="24"/>
              </w:rPr>
              <w:t>、军人证</w:t>
            </w:r>
            <w:r>
              <w:rPr>
                <w:b/>
                <w:sz w:val="24"/>
              </w:rPr>
              <w:t xml:space="preserve">   4</w:t>
            </w:r>
            <w:r>
              <w:rPr>
                <w:rFonts w:hint="eastAsia"/>
                <w:b/>
                <w:sz w:val="24"/>
              </w:rPr>
              <w:t>、残疾证</w:t>
            </w:r>
            <w:r>
              <w:rPr>
                <w:b/>
                <w:sz w:val="24"/>
              </w:rPr>
              <w:t xml:space="preserve">   5</w:t>
            </w:r>
            <w:r>
              <w:rPr>
                <w:rFonts w:hint="eastAsia"/>
                <w:b/>
                <w:sz w:val="24"/>
              </w:rPr>
              <w:t>、</w:t>
            </w:r>
            <w:r>
              <w:rPr>
                <w:b/>
                <w:sz w:val="24"/>
              </w:rPr>
              <w:t>70</w:t>
            </w:r>
            <w:r>
              <w:rPr>
                <w:rFonts w:hint="eastAsia"/>
                <w:b/>
                <w:sz w:val="24"/>
              </w:rPr>
              <w:t>岁以上老人</w:t>
            </w:r>
            <w:r>
              <w:rPr>
                <w:b/>
                <w:sz w:val="24"/>
              </w:rPr>
              <w:t xml:space="preserve">  </w:t>
            </w:r>
          </w:p>
        </w:tc>
      </w:tr>
      <w:tr w14:paraId="36AC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985" w:type="dxa"/>
            <w:gridSpan w:val="22"/>
            <w:noWrap w:val="0"/>
            <w:vAlign w:val="top"/>
          </w:tcPr>
          <w:p w14:paraId="3EC1F3C1">
            <w:pPr>
              <w:spacing w:line="400" w:lineRule="exact"/>
              <w:jc w:val="center"/>
              <w:rPr>
                <w:b/>
                <w:sz w:val="24"/>
              </w:rPr>
            </w:pPr>
            <w:r>
              <w:rPr>
                <w:rFonts w:hint="eastAsia"/>
                <w:b/>
                <w:sz w:val="24"/>
              </w:rPr>
              <w:t>本人身体健康状况（请如实在符合的情况下画“√”）</w:t>
            </w:r>
            <w:r>
              <w:rPr>
                <w:rFonts w:hint="eastAsia" w:ascii="宋体" w:hAnsi="宋体" w:cs="宋体"/>
                <w:b/>
                <w:sz w:val="24"/>
              </w:rPr>
              <w:t>★</w:t>
            </w:r>
          </w:p>
        </w:tc>
      </w:tr>
      <w:tr w14:paraId="6DEB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360" w:type="dxa"/>
            <w:gridSpan w:val="7"/>
            <w:noWrap w:val="0"/>
            <w:vAlign w:val="top"/>
          </w:tcPr>
          <w:p w14:paraId="6EA08649">
            <w:pPr>
              <w:spacing w:line="400" w:lineRule="exact"/>
              <w:rPr>
                <w:sz w:val="24"/>
              </w:rPr>
            </w:pPr>
            <w:r>
              <w:rPr>
                <w:rFonts w:hint="eastAsia"/>
                <w:sz w:val="24"/>
              </w:rPr>
              <w:t>良好</w:t>
            </w:r>
          </w:p>
        </w:tc>
        <w:tc>
          <w:tcPr>
            <w:tcW w:w="3360" w:type="dxa"/>
            <w:gridSpan w:val="10"/>
            <w:noWrap w:val="0"/>
            <w:vAlign w:val="top"/>
          </w:tcPr>
          <w:p w14:paraId="01FF621A">
            <w:pPr>
              <w:spacing w:line="400" w:lineRule="exact"/>
              <w:rPr>
                <w:sz w:val="24"/>
              </w:rPr>
            </w:pPr>
            <w:r>
              <w:rPr>
                <w:rFonts w:hint="eastAsia"/>
                <w:sz w:val="24"/>
              </w:rPr>
              <w:t>一般</w:t>
            </w:r>
          </w:p>
        </w:tc>
        <w:tc>
          <w:tcPr>
            <w:tcW w:w="3265" w:type="dxa"/>
            <w:gridSpan w:val="5"/>
            <w:noWrap w:val="0"/>
            <w:vAlign w:val="top"/>
          </w:tcPr>
          <w:p w14:paraId="20C5152F">
            <w:pPr>
              <w:spacing w:line="400" w:lineRule="exact"/>
              <w:rPr>
                <w:sz w:val="24"/>
              </w:rPr>
            </w:pPr>
            <w:r>
              <w:rPr>
                <w:rFonts w:hint="eastAsia"/>
                <w:sz w:val="24"/>
              </w:rPr>
              <w:t>较差</w:t>
            </w:r>
          </w:p>
        </w:tc>
      </w:tr>
      <w:tr w14:paraId="2086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85" w:type="dxa"/>
            <w:gridSpan w:val="22"/>
            <w:noWrap w:val="0"/>
            <w:vAlign w:val="top"/>
          </w:tcPr>
          <w:p w14:paraId="4AFB3657">
            <w:pPr>
              <w:spacing w:line="400" w:lineRule="exact"/>
              <w:rPr>
                <w:sz w:val="24"/>
              </w:rPr>
            </w:pPr>
            <w:r>
              <w:rPr>
                <w:rFonts w:hint="eastAsia"/>
                <w:sz w:val="24"/>
              </w:rPr>
              <w:t>如患有以下病史请在旁边打“√”，如未打“√”，则视为无病史。</w:t>
            </w:r>
          </w:p>
        </w:tc>
      </w:tr>
      <w:tr w14:paraId="734C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8" w:type="dxa"/>
            <w:noWrap w:val="0"/>
            <w:vAlign w:val="top"/>
          </w:tcPr>
          <w:p w14:paraId="4F935B37">
            <w:pPr>
              <w:spacing w:line="400" w:lineRule="exact"/>
              <w:rPr>
                <w:sz w:val="24"/>
              </w:rPr>
            </w:pPr>
            <w:r>
              <w:rPr>
                <w:rFonts w:hint="eastAsia"/>
                <w:sz w:val="24"/>
              </w:rPr>
              <w:t>肝炎史</w:t>
            </w:r>
          </w:p>
        </w:tc>
        <w:tc>
          <w:tcPr>
            <w:tcW w:w="1248" w:type="dxa"/>
            <w:gridSpan w:val="4"/>
            <w:noWrap w:val="0"/>
            <w:vAlign w:val="top"/>
          </w:tcPr>
          <w:p w14:paraId="1B467C76">
            <w:pPr>
              <w:spacing w:line="400" w:lineRule="exact"/>
              <w:rPr>
                <w:sz w:val="24"/>
              </w:rPr>
            </w:pPr>
          </w:p>
        </w:tc>
        <w:tc>
          <w:tcPr>
            <w:tcW w:w="1248" w:type="dxa"/>
            <w:gridSpan w:val="4"/>
            <w:noWrap w:val="0"/>
            <w:vAlign w:val="top"/>
          </w:tcPr>
          <w:p w14:paraId="5FA2ED19">
            <w:pPr>
              <w:spacing w:line="400" w:lineRule="exact"/>
              <w:rPr>
                <w:sz w:val="24"/>
              </w:rPr>
            </w:pPr>
            <w:r>
              <w:rPr>
                <w:rFonts w:hint="eastAsia"/>
                <w:sz w:val="24"/>
              </w:rPr>
              <w:t>结核史</w:t>
            </w:r>
          </w:p>
        </w:tc>
        <w:tc>
          <w:tcPr>
            <w:tcW w:w="1248" w:type="dxa"/>
            <w:gridSpan w:val="3"/>
            <w:noWrap w:val="0"/>
            <w:vAlign w:val="top"/>
          </w:tcPr>
          <w:p w14:paraId="73F22D0E">
            <w:pPr>
              <w:spacing w:line="400" w:lineRule="exact"/>
              <w:rPr>
                <w:sz w:val="24"/>
              </w:rPr>
            </w:pPr>
          </w:p>
        </w:tc>
        <w:tc>
          <w:tcPr>
            <w:tcW w:w="1248" w:type="dxa"/>
            <w:gridSpan w:val="2"/>
            <w:noWrap w:val="0"/>
            <w:vAlign w:val="top"/>
          </w:tcPr>
          <w:p w14:paraId="06D03E13">
            <w:pPr>
              <w:spacing w:line="400" w:lineRule="exact"/>
              <w:rPr>
                <w:sz w:val="24"/>
              </w:rPr>
            </w:pPr>
            <w:r>
              <w:rPr>
                <w:rFonts w:hint="eastAsia"/>
                <w:sz w:val="24"/>
              </w:rPr>
              <w:t>传染病史</w:t>
            </w:r>
          </w:p>
        </w:tc>
        <w:tc>
          <w:tcPr>
            <w:tcW w:w="1248" w:type="dxa"/>
            <w:gridSpan w:val="4"/>
            <w:noWrap w:val="0"/>
            <w:vAlign w:val="top"/>
          </w:tcPr>
          <w:p w14:paraId="1DFD12EE">
            <w:pPr>
              <w:spacing w:line="400" w:lineRule="exact"/>
              <w:rPr>
                <w:sz w:val="24"/>
              </w:rPr>
            </w:pPr>
          </w:p>
        </w:tc>
        <w:tc>
          <w:tcPr>
            <w:tcW w:w="1248" w:type="dxa"/>
            <w:gridSpan w:val="3"/>
            <w:noWrap w:val="0"/>
            <w:vAlign w:val="top"/>
          </w:tcPr>
          <w:p w14:paraId="48B83EF1">
            <w:pPr>
              <w:spacing w:line="400" w:lineRule="exact"/>
              <w:rPr>
                <w:sz w:val="24"/>
              </w:rPr>
            </w:pPr>
            <w:r>
              <w:rPr>
                <w:rFonts w:hint="eastAsia"/>
                <w:sz w:val="24"/>
              </w:rPr>
              <w:t>肿瘤史</w:t>
            </w:r>
          </w:p>
        </w:tc>
        <w:tc>
          <w:tcPr>
            <w:tcW w:w="1249" w:type="dxa"/>
            <w:noWrap w:val="0"/>
            <w:vAlign w:val="top"/>
          </w:tcPr>
          <w:p w14:paraId="5BE3D76B">
            <w:pPr>
              <w:spacing w:line="400" w:lineRule="exact"/>
              <w:rPr>
                <w:sz w:val="24"/>
              </w:rPr>
            </w:pPr>
          </w:p>
        </w:tc>
      </w:tr>
      <w:tr w14:paraId="1D38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248" w:type="dxa"/>
            <w:noWrap w:val="0"/>
            <w:vAlign w:val="top"/>
          </w:tcPr>
          <w:p w14:paraId="392F8A25">
            <w:pPr>
              <w:spacing w:line="400" w:lineRule="exact"/>
              <w:rPr>
                <w:sz w:val="24"/>
              </w:rPr>
            </w:pPr>
            <w:r>
              <w:rPr>
                <w:rFonts w:hint="eastAsia"/>
                <w:sz w:val="24"/>
              </w:rPr>
              <w:t>高血压</w:t>
            </w:r>
          </w:p>
        </w:tc>
        <w:tc>
          <w:tcPr>
            <w:tcW w:w="1248" w:type="dxa"/>
            <w:gridSpan w:val="4"/>
            <w:noWrap w:val="0"/>
            <w:vAlign w:val="top"/>
          </w:tcPr>
          <w:p w14:paraId="38B866CA">
            <w:pPr>
              <w:spacing w:line="400" w:lineRule="exact"/>
              <w:rPr>
                <w:sz w:val="24"/>
              </w:rPr>
            </w:pPr>
          </w:p>
        </w:tc>
        <w:tc>
          <w:tcPr>
            <w:tcW w:w="1248" w:type="dxa"/>
            <w:gridSpan w:val="4"/>
            <w:noWrap w:val="0"/>
            <w:vAlign w:val="top"/>
          </w:tcPr>
          <w:p w14:paraId="6B34F59F">
            <w:pPr>
              <w:spacing w:line="400" w:lineRule="exact"/>
              <w:rPr>
                <w:szCs w:val="21"/>
              </w:rPr>
            </w:pPr>
            <w:r>
              <w:rPr>
                <w:rFonts w:hint="eastAsia"/>
                <w:sz w:val="24"/>
              </w:rPr>
              <w:t>心血管史</w:t>
            </w:r>
          </w:p>
        </w:tc>
        <w:tc>
          <w:tcPr>
            <w:tcW w:w="1248" w:type="dxa"/>
            <w:gridSpan w:val="3"/>
            <w:noWrap w:val="0"/>
            <w:vAlign w:val="top"/>
          </w:tcPr>
          <w:p w14:paraId="5ECD5DC0">
            <w:pPr>
              <w:spacing w:line="400" w:lineRule="exact"/>
              <w:jc w:val="center"/>
              <w:rPr>
                <w:sz w:val="24"/>
              </w:rPr>
            </w:pPr>
          </w:p>
        </w:tc>
        <w:tc>
          <w:tcPr>
            <w:tcW w:w="1248" w:type="dxa"/>
            <w:gridSpan w:val="2"/>
            <w:noWrap w:val="0"/>
            <w:vAlign w:val="top"/>
          </w:tcPr>
          <w:p w14:paraId="70D1F836">
            <w:pPr>
              <w:spacing w:line="400" w:lineRule="exact"/>
              <w:rPr>
                <w:sz w:val="24"/>
              </w:rPr>
            </w:pPr>
            <w:r>
              <w:rPr>
                <w:rFonts w:hint="eastAsia"/>
                <w:sz w:val="24"/>
              </w:rPr>
              <w:t>溃肠病</w:t>
            </w:r>
          </w:p>
        </w:tc>
        <w:tc>
          <w:tcPr>
            <w:tcW w:w="1248" w:type="dxa"/>
            <w:gridSpan w:val="4"/>
            <w:noWrap w:val="0"/>
            <w:vAlign w:val="top"/>
          </w:tcPr>
          <w:p w14:paraId="3146EC0C">
            <w:pPr>
              <w:spacing w:line="400" w:lineRule="exact"/>
              <w:jc w:val="center"/>
              <w:rPr>
                <w:sz w:val="24"/>
              </w:rPr>
            </w:pPr>
          </w:p>
        </w:tc>
        <w:tc>
          <w:tcPr>
            <w:tcW w:w="1248" w:type="dxa"/>
            <w:gridSpan w:val="3"/>
            <w:noWrap w:val="0"/>
            <w:vAlign w:val="top"/>
          </w:tcPr>
          <w:p w14:paraId="36F88DE7">
            <w:pPr>
              <w:spacing w:line="400" w:lineRule="exact"/>
              <w:rPr>
                <w:sz w:val="24"/>
              </w:rPr>
            </w:pPr>
            <w:r>
              <w:rPr>
                <w:rFonts w:hint="eastAsia"/>
                <w:sz w:val="24"/>
              </w:rPr>
              <w:t>糖尿病</w:t>
            </w:r>
          </w:p>
        </w:tc>
        <w:tc>
          <w:tcPr>
            <w:tcW w:w="1249" w:type="dxa"/>
            <w:noWrap w:val="0"/>
            <w:vAlign w:val="top"/>
          </w:tcPr>
          <w:p w14:paraId="7249083D">
            <w:pPr>
              <w:spacing w:line="400" w:lineRule="exact"/>
              <w:jc w:val="center"/>
              <w:rPr>
                <w:sz w:val="24"/>
              </w:rPr>
            </w:pPr>
          </w:p>
        </w:tc>
      </w:tr>
      <w:tr w14:paraId="646E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48" w:type="dxa"/>
            <w:noWrap w:val="0"/>
            <w:vAlign w:val="top"/>
          </w:tcPr>
          <w:p w14:paraId="1FD9C1BE">
            <w:pPr>
              <w:spacing w:line="400" w:lineRule="exact"/>
              <w:rPr>
                <w:b/>
                <w:sz w:val="18"/>
                <w:szCs w:val="18"/>
              </w:rPr>
            </w:pPr>
            <w:r>
              <w:rPr>
                <w:rFonts w:hint="eastAsia"/>
                <w:b/>
                <w:sz w:val="18"/>
                <w:szCs w:val="18"/>
              </w:rPr>
              <w:t>慢性气管炎</w:t>
            </w:r>
          </w:p>
        </w:tc>
        <w:tc>
          <w:tcPr>
            <w:tcW w:w="1248" w:type="dxa"/>
            <w:gridSpan w:val="4"/>
            <w:noWrap w:val="0"/>
            <w:vAlign w:val="top"/>
          </w:tcPr>
          <w:p w14:paraId="2B93F49F">
            <w:pPr>
              <w:spacing w:line="400" w:lineRule="exact"/>
              <w:jc w:val="center"/>
              <w:rPr>
                <w:sz w:val="24"/>
              </w:rPr>
            </w:pPr>
          </w:p>
        </w:tc>
        <w:tc>
          <w:tcPr>
            <w:tcW w:w="1248" w:type="dxa"/>
            <w:gridSpan w:val="4"/>
            <w:noWrap w:val="0"/>
            <w:vAlign w:val="top"/>
          </w:tcPr>
          <w:p w14:paraId="59CBC866">
            <w:pPr>
              <w:spacing w:line="400" w:lineRule="exact"/>
              <w:rPr>
                <w:sz w:val="24"/>
              </w:rPr>
            </w:pPr>
            <w:r>
              <w:rPr>
                <w:rFonts w:hint="eastAsia"/>
                <w:sz w:val="24"/>
              </w:rPr>
              <w:t>肾炎</w:t>
            </w:r>
          </w:p>
        </w:tc>
        <w:tc>
          <w:tcPr>
            <w:tcW w:w="1248" w:type="dxa"/>
            <w:gridSpan w:val="3"/>
            <w:noWrap w:val="0"/>
            <w:vAlign w:val="top"/>
          </w:tcPr>
          <w:p w14:paraId="154AAA66">
            <w:pPr>
              <w:spacing w:line="400" w:lineRule="exact"/>
              <w:jc w:val="center"/>
              <w:rPr>
                <w:sz w:val="24"/>
              </w:rPr>
            </w:pPr>
          </w:p>
        </w:tc>
        <w:tc>
          <w:tcPr>
            <w:tcW w:w="1248" w:type="dxa"/>
            <w:gridSpan w:val="2"/>
            <w:noWrap w:val="0"/>
            <w:vAlign w:val="top"/>
          </w:tcPr>
          <w:p w14:paraId="6EA0FC4C">
            <w:pPr>
              <w:spacing w:line="400" w:lineRule="exact"/>
              <w:rPr>
                <w:sz w:val="24"/>
              </w:rPr>
            </w:pPr>
            <w:r>
              <w:rPr>
                <w:rFonts w:hint="eastAsia"/>
                <w:sz w:val="24"/>
              </w:rPr>
              <w:t>过敏史</w:t>
            </w:r>
          </w:p>
        </w:tc>
        <w:tc>
          <w:tcPr>
            <w:tcW w:w="1248" w:type="dxa"/>
            <w:gridSpan w:val="4"/>
            <w:noWrap w:val="0"/>
            <w:vAlign w:val="top"/>
          </w:tcPr>
          <w:p w14:paraId="792873BE">
            <w:pPr>
              <w:spacing w:line="400" w:lineRule="exact"/>
              <w:jc w:val="center"/>
              <w:rPr>
                <w:sz w:val="24"/>
              </w:rPr>
            </w:pPr>
          </w:p>
        </w:tc>
        <w:tc>
          <w:tcPr>
            <w:tcW w:w="1248" w:type="dxa"/>
            <w:gridSpan w:val="3"/>
            <w:noWrap w:val="0"/>
            <w:vAlign w:val="top"/>
          </w:tcPr>
          <w:p w14:paraId="6100070C">
            <w:pPr>
              <w:spacing w:line="400" w:lineRule="exact"/>
              <w:rPr>
                <w:sz w:val="24"/>
              </w:rPr>
            </w:pPr>
            <w:r>
              <w:rPr>
                <w:rFonts w:hint="eastAsia"/>
                <w:sz w:val="24"/>
              </w:rPr>
              <w:t>吸烟史</w:t>
            </w:r>
          </w:p>
        </w:tc>
        <w:tc>
          <w:tcPr>
            <w:tcW w:w="1249" w:type="dxa"/>
            <w:noWrap w:val="0"/>
            <w:vAlign w:val="top"/>
          </w:tcPr>
          <w:p w14:paraId="6E365F3D">
            <w:pPr>
              <w:spacing w:line="400" w:lineRule="exact"/>
              <w:jc w:val="center"/>
              <w:rPr>
                <w:sz w:val="24"/>
              </w:rPr>
            </w:pPr>
          </w:p>
        </w:tc>
      </w:tr>
      <w:tr w14:paraId="3FE8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992" w:type="dxa"/>
            <w:gridSpan w:val="12"/>
            <w:noWrap w:val="0"/>
            <w:vAlign w:val="top"/>
          </w:tcPr>
          <w:p w14:paraId="475BBBDE">
            <w:pPr>
              <w:spacing w:line="400" w:lineRule="exact"/>
              <w:rPr>
                <w:sz w:val="24"/>
              </w:rPr>
            </w:pPr>
            <w:r>
              <w:rPr>
                <w:rFonts w:hint="eastAsia"/>
                <w:sz w:val="24"/>
              </w:rPr>
              <w:t>其它病史</w:t>
            </w:r>
            <w:r>
              <w:rPr>
                <w:rFonts w:hint="eastAsia" w:ascii="宋体" w:hAnsi="宋体" w:cs="宋体"/>
                <w:sz w:val="24"/>
              </w:rPr>
              <w:t>★</w:t>
            </w:r>
            <w:r>
              <w:rPr>
                <w:rFonts w:hint="eastAsia"/>
                <w:sz w:val="24"/>
              </w:rPr>
              <w:t>：</w:t>
            </w:r>
          </w:p>
        </w:tc>
        <w:tc>
          <w:tcPr>
            <w:tcW w:w="4993" w:type="dxa"/>
            <w:gridSpan w:val="10"/>
            <w:noWrap w:val="0"/>
            <w:vAlign w:val="top"/>
          </w:tcPr>
          <w:p w14:paraId="553BD10F">
            <w:pPr>
              <w:spacing w:line="400" w:lineRule="exact"/>
              <w:rPr>
                <w:sz w:val="24"/>
              </w:rPr>
            </w:pPr>
            <w:r>
              <w:rPr>
                <w:rFonts w:hint="eastAsia"/>
                <w:sz w:val="24"/>
              </w:rPr>
              <w:t>血压：</w:t>
            </w:r>
          </w:p>
        </w:tc>
      </w:tr>
      <w:tr w14:paraId="35AF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60" w:type="dxa"/>
            <w:gridSpan w:val="2"/>
            <w:vMerge w:val="restart"/>
            <w:noWrap w:val="0"/>
            <w:vAlign w:val="top"/>
          </w:tcPr>
          <w:p w14:paraId="5D2C892D">
            <w:pPr>
              <w:spacing w:line="400" w:lineRule="exact"/>
              <w:jc w:val="center"/>
              <w:rPr>
                <w:b/>
                <w:sz w:val="24"/>
              </w:rPr>
            </w:pPr>
            <w:r>
              <w:rPr>
                <w:rFonts w:hint="eastAsia"/>
                <w:b/>
                <w:sz w:val="24"/>
              </w:rPr>
              <w:t>内</w:t>
            </w:r>
          </w:p>
          <w:p w14:paraId="4C4EF199">
            <w:pPr>
              <w:spacing w:line="400" w:lineRule="exact"/>
              <w:jc w:val="center"/>
              <w:rPr>
                <w:b/>
                <w:sz w:val="24"/>
              </w:rPr>
            </w:pPr>
            <w:r>
              <w:rPr>
                <w:rFonts w:hint="eastAsia"/>
                <w:b/>
                <w:sz w:val="24"/>
              </w:rPr>
              <w:t>科</w:t>
            </w:r>
          </w:p>
        </w:tc>
        <w:tc>
          <w:tcPr>
            <w:tcW w:w="1866" w:type="dxa"/>
            <w:gridSpan w:val="4"/>
            <w:noWrap w:val="0"/>
            <w:vAlign w:val="top"/>
          </w:tcPr>
          <w:p w14:paraId="700CF8FA">
            <w:pPr>
              <w:spacing w:line="400" w:lineRule="exact"/>
              <w:rPr>
                <w:sz w:val="24"/>
              </w:rPr>
            </w:pPr>
            <w:r>
              <w:rPr>
                <w:rFonts w:hint="eastAsia"/>
                <w:sz w:val="24"/>
              </w:rPr>
              <w:t>心</w:t>
            </w:r>
          </w:p>
        </w:tc>
        <w:tc>
          <w:tcPr>
            <w:tcW w:w="1866" w:type="dxa"/>
            <w:gridSpan w:val="6"/>
            <w:noWrap w:val="0"/>
            <w:vAlign w:val="top"/>
          </w:tcPr>
          <w:p w14:paraId="7BAAE6CE">
            <w:pPr>
              <w:spacing w:line="400" w:lineRule="exact"/>
              <w:rPr>
                <w:sz w:val="24"/>
              </w:rPr>
            </w:pPr>
            <w:r>
              <w:rPr>
                <w:rFonts w:hint="eastAsia"/>
                <w:sz w:val="24"/>
              </w:rPr>
              <w:t>肺</w:t>
            </w:r>
          </w:p>
        </w:tc>
        <w:tc>
          <w:tcPr>
            <w:tcW w:w="1098" w:type="dxa"/>
            <w:vMerge w:val="restart"/>
            <w:noWrap w:val="0"/>
            <w:vAlign w:val="top"/>
          </w:tcPr>
          <w:p w14:paraId="1B9C5C90">
            <w:pPr>
              <w:spacing w:line="400" w:lineRule="exact"/>
              <w:rPr>
                <w:sz w:val="24"/>
              </w:rPr>
            </w:pPr>
          </w:p>
          <w:p w14:paraId="22718B24">
            <w:pPr>
              <w:spacing w:line="400" w:lineRule="exact"/>
              <w:jc w:val="center"/>
              <w:rPr>
                <w:b/>
                <w:sz w:val="24"/>
              </w:rPr>
            </w:pPr>
            <w:r>
              <w:rPr>
                <w:rFonts w:hint="eastAsia"/>
                <w:b/>
                <w:sz w:val="24"/>
              </w:rPr>
              <w:t>外</w:t>
            </w:r>
          </w:p>
          <w:p w14:paraId="07BF4671">
            <w:pPr>
              <w:spacing w:line="400" w:lineRule="exact"/>
              <w:jc w:val="center"/>
              <w:rPr>
                <w:b/>
                <w:sz w:val="24"/>
              </w:rPr>
            </w:pPr>
          </w:p>
          <w:p w14:paraId="7EE8C2DC">
            <w:pPr>
              <w:spacing w:line="400" w:lineRule="exact"/>
              <w:jc w:val="center"/>
              <w:rPr>
                <w:sz w:val="24"/>
              </w:rPr>
            </w:pPr>
            <w:r>
              <w:rPr>
                <w:rFonts w:hint="eastAsia"/>
                <w:b/>
                <w:sz w:val="24"/>
              </w:rPr>
              <w:t>科</w:t>
            </w:r>
          </w:p>
        </w:tc>
        <w:tc>
          <w:tcPr>
            <w:tcW w:w="1947" w:type="dxa"/>
            <w:gridSpan w:val="6"/>
            <w:noWrap w:val="0"/>
            <w:vAlign w:val="top"/>
          </w:tcPr>
          <w:p w14:paraId="2315D813">
            <w:pPr>
              <w:spacing w:line="400" w:lineRule="exact"/>
              <w:rPr>
                <w:sz w:val="24"/>
              </w:rPr>
            </w:pPr>
            <w:r>
              <w:rPr>
                <w:rFonts w:hint="eastAsia"/>
                <w:sz w:val="24"/>
              </w:rPr>
              <w:t>淋巴腺</w:t>
            </w:r>
          </w:p>
        </w:tc>
        <w:tc>
          <w:tcPr>
            <w:tcW w:w="1948" w:type="dxa"/>
            <w:gridSpan w:val="3"/>
            <w:noWrap w:val="0"/>
            <w:vAlign w:val="top"/>
          </w:tcPr>
          <w:p w14:paraId="7CD7D8D7">
            <w:pPr>
              <w:spacing w:line="400" w:lineRule="exact"/>
              <w:rPr>
                <w:sz w:val="24"/>
              </w:rPr>
            </w:pPr>
            <w:r>
              <w:rPr>
                <w:rFonts w:hint="eastAsia"/>
                <w:sz w:val="24"/>
              </w:rPr>
              <w:t>甲状腺</w:t>
            </w:r>
          </w:p>
        </w:tc>
      </w:tr>
      <w:tr w14:paraId="3A6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60" w:type="dxa"/>
            <w:gridSpan w:val="2"/>
            <w:vMerge w:val="continue"/>
            <w:noWrap w:val="0"/>
            <w:vAlign w:val="top"/>
          </w:tcPr>
          <w:p w14:paraId="7E9E6DC1">
            <w:pPr>
              <w:spacing w:line="400" w:lineRule="exact"/>
              <w:rPr>
                <w:sz w:val="24"/>
              </w:rPr>
            </w:pPr>
          </w:p>
        </w:tc>
        <w:tc>
          <w:tcPr>
            <w:tcW w:w="1866" w:type="dxa"/>
            <w:gridSpan w:val="4"/>
            <w:noWrap w:val="0"/>
            <w:vAlign w:val="top"/>
          </w:tcPr>
          <w:p w14:paraId="52BA0962">
            <w:pPr>
              <w:spacing w:line="400" w:lineRule="exact"/>
              <w:rPr>
                <w:sz w:val="24"/>
              </w:rPr>
            </w:pPr>
            <w:r>
              <w:rPr>
                <w:rFonts w:hint="eastAsia"/>
                <w:sz w:val="24"/>
              </w:rPr>
              <w:t>肝</w:t>
            </w:r>
          </w:p>
        </w:tc>
        <w:tc>
          <w:tcPr>
            <w:tcW w:w="1866" w:type="dxa"/>
            <w:gridSpan w:val="6"/>
            <w:noWrap w:val="0"/>
            <w:vAlign w:val="top"/>
          </w:tcPr>
          <w:p w14:paraId="18AE5763">
            <w:pPr>
              <w:spacing w:line="400" w:lineRule="exact"/>
              <w:rPr>
                <w:sz w:val="24"/>
              </w:rPr>
            </w:pPr>
            <w:r>
              <w:rPr>
                <w:rFonts w:hint="eastAsia"/>
                <w:sz w:val="24"/>
              </w:rPr>
              <w:t>脾</w:t>
            </w:r>
          </w:p>
        </w:tc>
        <w:tc>
          <w:tcPr>
            <w:tcW w:w="1098" w:type="dxa"/>
            <w:vMerge w:val="continue"/>
            <w:noWrap w:val="0"/>
            <w:vAlign w:val="top"/>
          </w:tcPr>
          <w:p w14:paraId="7FAD69EB">
            <w:pPr>
              <w:tabs>
                <w:tab w:val="left" w:pos="465"/>
              </w:tabs>
              <w:spacing w:line="400" w:lineRule="exact"/>
              <w:rPr>
                <w:sz w:val="24"/>
              </w:rPr>
            </w:pPr>
          </w:p>
        </w:tc>
        <w:tc>
          <w:tcPr>
            <w:tcW w:w="1947" w:type="dxa"/>
            <w:gridSpan w:val="6"/>
            <w:noWrap w:val="0"/>
            <w:vAlign w:val="top"/>
          </w:tcPr>
          <w:p w14:paraId="7B3A1BCD">
            <w:pPr>
              <w:spacing w:line="400" w:lineRule="exact"/>
              <w:rPr>
                <w:sz w:val="24"/>
              </w:rPr>
            </w:pPr>
            <w:r>
              <w:rPr>
                <w:rFonts w:hint="eastAsia"/>
                <w:sz w:val="24"/>
              </w:rPr>
              <w:t>肛肠</w:t>
            </w:r>
          </w:p>
        </w:tc>
        <w:tc>
          <w:tcPr>
            <w:tcW w:w="1948" w:type="dxa"/>
            <w:gridSpan w:val="3"/>
            <w:noWrap w:val="0"/>
            <w:vAlign w:val="top"/>
          </w:tcPr>
          <w:p w14:paraId="781A31AE">
            <w:pPr>
              <w:spacing w:line="400" w:lineRule="exact"/>
              <w:rPr>
                <w:sz w:val="24"/>
              </w:rPr>
            </w:pPr>
            <w:r>
              <w:rPr>
                <w:rFonts w:hint="eastAsia"/>
                <w:sz w:val="24"/>
              </w:rPr>
              <w:t>前列腺</w:t>
            </w:r>
          </w:p>
        </w:tc>
      </w:tr>
      <w:tr w14:paraId="6ACA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2415" w:type="dxa"/>
            <w:gridSpan w:val="4"/>
            <w:noWrap w:val="0"/>
            <w:vAlign w:val="top"/>
          </w:tcPr>
          <w:p w14:paraId="4868254D">
            <w:pPr>
              <w:spacing w:line="400" w:lineRule="exact"/>
              <w:rPr>
                <w:sz w:val="24"/>
              </w:rPr>
            </w:pPr>
            <w:r>
              <w:rPr>
                <w:rFonts w:hint="eastAsia"/>
                <w:sz w:val="24"/>
              </w:rPr>
              <w:t>眼科</w:t>
            </w:r>
          </w:p>
        </w:tc>
        <w:tc>
          <w:tcPr>
            <w:tcW w:w="2577" w:type="dxa"/>
            <w:gridSpan w:val="8"/>
            <w:noWrap w:val="0"/>
            <w:vAlign w:val="top"/>
          </w:tcPr>
          <w:p w14:paraId="374BEB10">
            <w:pPr>
              <w:spacing w:line="400" w:lineRule="exact"/>
              <w:rPr>
                <w:sz w:val="24"/>
              </w:rPr>
            </w:pPr>
            <w:r>
              <w:rPr>
                <w:rFonts w:hint="eastAsia"/>
                <w:sz w:val="24"/>
              </w:rPr>
              <w:t>视力</w:t>
            </w:r>
          </w:p>
        </w:tc>
        <w:tc>
          <w:tcPr>
            <w:tcW w:w="1098" w:type="dxa"/>
            <w:vMerge w:val="continue"/>
            <w:noWrap w:val="0"/>
            <w:vAlign w:val="top"/>
          </w:tcPr>
          <w:p w14:paraId="32E3F4CE">
            <w:pPr>
              <w:tabs>
                <w:tab w:val="left" w:pos="465"/>
              </w:tabs>
              <w:spacing w:line="400" w:lineRule="exact"/>
              <w:rPr>
                <w:sz w:val="24"/>
              </w:rPr>
            </w:pPr>
          </w:p>
        </w:tc>
        <w:tc>
          <w:tcPr>
            <w:tcW w:w="1947" w:type="dxa"/>
            <w:gridSpan w:val="6"/>
            <w:noWrap w:val="0"/>
            <w:vAlign w:val="top"/>
          </w:tcPr>
          <w:p w14:paraId="72734A34">
            <w:pPr>
              <w:spacing w:line="400" w:lineRule="exact"/>
              <w:rPr>
                <w:sz w:val="24"/>
              </w:rPr>
            </w:pPr>
            <w:r>
              <w:rPr>
                <w:rFonts w:hint="eastAsia"/>
                <w:sz w:val="24"/>
              </w:rPr>
              <w:t>脊柱</w:t>
            </w:r>
          </w:p>
        </w:tc>
        <w:tc>
          <w:tcPr>
            <w:tcW w:w="1948" w:type="dxa"/>
            <w:gridSpan w:val="3"/>
            <w:noWrap w:val="0"/>
            <w:vAlign w:val="top"/>
          </w:tcPr>
          <w:p w14:paraId="366A7DF5">
            <w:pPr>
              <w:spacing w:line="400" w:lineRule="exact"/>
              <w:rPr>
                <w:sz w:val="24"/>
              </w:rPr>
            </w:pPr>
            <w:r>
              <w:rPr>
                <w:rFonts w:hint="eastAsia"/>
                <w:sz w:val="24"/>
              </w:rPr>
              <w:t>四肢</w:t>
            </w:r>
          </w:p>
        </w:tc>
      </w:tr>
      <w:tr w14:paraId="60E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2415" w:type="dxa"/>
            <w:gridSpan w:val="4"/>
            <w:noWrap w:val="0"/>
            <w:vAlign w:val="top"/>
          </w:tcPr>
          <w:p w14:paraId="6302644C">
            <w:pPr>
              <w:spacing w:line="400" w:lineRule="exact"/>
              <w:rPr>
                <w:sz w:val="24"/>
              </w:rPr>
            </w:pPr>
            <w:r>
              <w:rPr>
                <w:rFonts w:hint="eastAsia"/>
                <w:sz w:val="24"/>
              </w:rPr>
              <w:t>耳</w:t>
            </w:r>
          </w:p>
        </w:tc>
        <w:tc>
          <w:tcPr>
            <w:tcW w:w="2577" w:type="dxa"/>
            <w:gridSpan w:val="8"/>
            <w:noWrap w:val="0"/>
            <w:vAlign w:val="top"/>
          </w:tcPr>
          <w:p w14:paraId="4865497E">
            <w:pPr>
              <w:spacing w:line="400" w:lineRule="exact"/>
              <w:rPr>
                <w:sz w:val="24"/>
              </w:rPr>
            </w:pPr>
            <w:r>
              <w:rPr>
                <w:rFonts w:hint="eastAsia"/>
                <w:sz w:val="24"/>
              </w:rPr>
              <w:t>鼻</w:t>
            </w:r>
          </w:p>
        </w:tc>
        <w:tc>
          <w:tcPr>
            <w:tcW w:w="1098" w:type="dxa"/>
            <w:vMerge w:val="continue"/>
            <w:noWrap w:val="0"/>
            <w:vAlign w:val="top"/>
          </w:tcPr>
          <w:p w14:paraId="2F121BFC">
            <w:pPr>
              <w:tabs>
                <w:tab w:val="left" w:pos="465"/>
              </w:tabs>
              <w:spacing w:line="400" w:lineRule="exact"/>
              <w:rPr>
                <w:sz w:val="24"/>
              </w:rPr>
            </w:pPr>
          </w:p>
        </w:tc>
        <w:tc>
          <w:tcPr>
            <w:tcW w:w="1947" w:type="dxa"/>
            <w:gridSpan w:val="6"/>
            <w:noWrap w:val="0"/>
            <w:vAlign w:val="top"/>
          </w:tcPr>
          <w:p w14:paraId="293E7820">
            <w:pPr>
              <w:spacing w:line="400" w:lineRule="exact"/>
              <w:rPr>
                <w:sz w:val="24"/>
              </w:rPr>
            </w:pPr>
            <w:r>
              <w:rPr>
                <w:rFonts w:hint="eastAsia"/>
                <w:sz w:val="24"/>
              </w:rPr>
              <w:t>乳腺</w:t>
            </w:r>
          </w:p>
        </w:tc>
        <w:tc>
          <w:tcPr>
            <w:tcW w:w="1948" w:type="dxa"/>
            <w:gridSpan w:val="3"/>
            <w:noWrap w:val="0"/>
            <w:vAlign w:val="top"/>
          </w:tcPr>
          <w:p w14:paraId="513651FE">
            <w:pPr>
              <w:spacing w:line="400" w:lineRule="exact"/>
              <w:rPr>
                <w:b/>
                <w:szCs w:val="21"/>
              </w:rPr>
            </w:pPr>
            <w:r>
              <w:rPr>
                <w:rFonts w:hint="eastAsia"/>
                <w:b/>
                <w:szCs w:val="21"/>
              </w:rPr>
              <w:t>泌尿生殖系统</w:t>
            </w:r>
          </w:p>
        </w:tc>
      </w:tr>
      <w:tr w14:paraId="2DBE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2415" w:type="dxa"/>
            <w:gridSpan w:val="4"/>
            <w:noWrap w:val="0"/>
            <w:vAlign w:val="top"/>
          </w:tcPr>
          <w:p w14:paraId="75283D9E">
            <w:pPr>
              <w:spacing w:line="400" w:lineRule="exact"/>
              <w:rPr>
                <w:sz w:val="24"/>
              </w:rPr>
            </w:pPr>
            <w:r>
              <w:rPr>
                <w:rFonts w:hint="eastAsia"/>
                <w:sz w:val="24"/>
              </w:rPr>
              <w:t>喉</w:t>
            </w:r>
          </w:p>
        </w:tc>
        <w:tc>
          <w:tcPr>
            <w:tcW w:w="7570" w:type="dxa"/>
            <w:gridSpan w:val="18"/>
            <w:noWrap w:val="0"/>
            <w:vAlign w:val="top"/>
          </w:tcPr>
          <w:p w14:paraId="1A4C353A">
            <w:pPr>
              <w:spacing w:line="400" w:lineRule="exact"/>
              <w:rPr>
                <w:sz w:val="24"/>
              </w:rPr>
            </w:pPr>
            <w:r>
              <w:rPr>
                <w:rFonts w:hint="eastAsia"/>
                <w:sz w:val="24"/>
              </w:rPr>
              <w:t>其他疾病</w:t>
            </w:r>
          </w:p>
        </w:tc>
      </w:tr>
      <w:tr w14:paraId="16C7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985" w:type="dxa"/>
            <w:gridSpan w:val="22"/>
            <w:noWrap w:val="0"/>
            <w:vAlign w:val="top"/>
          </w:tcPr>
          <w:p w14:paraId="10A9BE10">
            <w:pPr>
              <w:spacing w:line="400" w:lineRule="exact"/>
              <w:rPr>
                <w:sz w:val="24"/>
              </w:rPr>
            </w:pPr>
            <w:r>
              <w:rPr>
                <w:rFonts w:hint="eastAsia"/>
                <w:sz w:val="24"/>
              </w:rPr>
              <w:t>最后一次体检的时间及地点</w:t>
            </w:r>
            <w:r>
              <w:rPr>
                <w:rFonts w:hint="eastAsia" w:ascii="宋体" w:hAnsi="宋体" w:cs="宋体"/>
                <w:sz w:val="24"/>
              </w:rPr>
              <w:t>★</w:t>
            </w:r>
            <w:r>
              <w:rPr>
                <w:rFonts w:hint="eastAsia"/>
                <w:sz w:val="24"/>
              </w:rPr>
              <w:t>：</w:t>
            </w:r>
          </w:p>
        </w:tc>
      </w:tr>
      <w:tr w14:paraId="1602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985" w:type="dxa"/>
            <w:gridSpan w:val="22"/>
            <w:noWrap w:val="0"/>
            <w:vAlign w:val="top"/>
          </w:tcPr>
          <w:p w14:paraId="635A04F9">
            <w:pPr>
              <w:spacing w:line="400" w:lineRule="exact"/>
              <w:rPr>
                <w:sz w:val="24"/>
              </w:rPr>
            </w:pPr>
            <w:r>
              <w:rPr>
                <w:rFonts w:hint="eastAsia"/>
                <w:sz w:val="24"/>
              </w:rPr>
              <w:t>您下一次想去旅行的地点：</w:t>
            </w:r>
          </w:p>
        </w:tc>
      </w:tr>
      <w:tr w14:paraId="279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9985" w:type="dxa"/>
            <w:gridSpan w:val="22"/>
            <w:noWrap w:val="0"/>
            <w:vAlign w:val="top"/>
          </w:tcPr>
          <w:p w14:paraId="75B317E5">
            <w:pPr>
              <w:spacing w:line="400" w:lineRule="exact"/>
              <w:rPr>
                <w:sz w:val="24"/>
              </w:rPr>
            </w:pPr>
            <w:r>
              <w:rPr>
                <w:rFonts w:hint="eastAsia"/>
                <w:sz w:val="24"/>
              </w:rPr>
              <w:t>成年家属意见</w:t>
            </w:r>
            <w:r>
              <w:rPr>
                <w:rFonts w:hint="eastAsia" w:ascii="宋体" w:hAnsi="宋体" w:cs="宋体"/>
                <w:sz w:val="24"/>
              </w:rPr>
              <w:t>★</w:t>
            </w:r>
            <w:r>
              <w:rPr>
                <w:rFonts w:hint="eastAsia"/>
                <w:sz w:val="24"/>
              </w:rPr>
              <w:t>：      同意出行</w:t>
            </w:r>
            <w:r>
              <w:rPr>
                <w:rFonts w:hint="eastAsia" w:ascii="宋体" w:hAnsi="宋体"/>
                <w:sz w:val="24"/>
              </w:rPr>
              <w:t>□</w:t>
            </w:r>
            <w:r>
              <w:rPr>
                <w:rFonts w:hint="eastAsia"/>
                <w:sz w:val="24"/>
              </w:rPr>
              <w:t xml:space="preserve">        不同意出行</w:t>
            </w:r>
            <w:r>
              <w:rPr>
                <w:rFonts w:hint="eastAsia" w:ascii="宋体" w:hAnsi="宋体"/>
                <w:sz w:val="24"/>
              </w:rPr>
              <w:t>□</w:t>
            </w:r>
            <w:r>
              <w:rPr>
                <w:rFonts w:hint="eastAsia"/>
                <w:sz w:val="24"/>
              </w:rPr>
              <w:t xml:space="preserve">       家属签字：</w:t>
            </w:r>
          </w:p>
        </w:tc>
      </w:tr>
      <w:tr w14:paraId="573A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9985" w:type="dxa"/>
            <w:gridSpan w:val="22"/>
            <w:noWrap w:val="0"/>
            <w:vAlign w:val="top"/>
          </w:tcPr>
          <w:p w14:paraId="3492A519">
            <w:pPr>
              <w:spacing w:line="400" w:lineRule="exact"/>
              <w:rPr>
                <w:sz w:val="24"/>
              </w:rPr>
            </w:pPr>
            <w:r>
              <w:rPr>
                <w:rFonts w:hint="eastAsia"/>
                <w:sz w:val="24"/>
              </w:rPr>
              <w:t>其它及意见：</w:t>
            </w:r>
          </w:p>
        </w:tc>
      </w:tr>
      <w:tr w14:paraId="485B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9985" w:type="dxa"/>
            <w:gridSpan w:val="22"/>
            <w:noWrap w:val="0"/>
            <w:vAlign w:val="top"/>
          </w:tcPr>
          <w:p w14:paraId="2949CDDA">
            <w:pPr>
              <w:jc w:val="center"/>
              <w:rPr>
                <w:b/>
                <w:sz w:val="32"/>
                <w:szCs w:val="32"/>
              </w:rPr>
            </w:pPr>
            <w:r>
              <w:rPr>
                <w:rFonts w:hint="eastAsia"/>
                <w:b/>
                <w:sz w:val="32"/>
                <w:szCs w:val="32"/>
              </w:rPr>
              <w:t>安</w:t>
            </w:r>
            <w:r>
              <w:rPr>
                <w:b/>
                <w:sz w:val="32"/>
                <w:szCs w:val="32"/>
              </w:rPr>
              <w:t xml:space="preserve"> </w:t>
            </w:r>
            <w:r>
              <w:rPr>
                <w:rFonts w:hint="eastAsia"/>
                <w:b/>
                <w:sz w:val="32"/>
                <w:szCs w:val="32"/>
              </w:rPr>
              <w:t>全</w:t>
            </w:r>
            <w:r>
              <w:rPr>
                <w:b/>
                <w:sz w:val="32"/>
                <w:szCs w:val="32"/>
              </w:rPr>
              <w:t xml:space="preserve"> </w:t>
            </w:r>
            <w:r>
              <w:rPr>
                <w:rFonts w:hint="eastAsia"/>
                <w:b/>
                <w:sz w:val="32"/>
                <w:szCs w:val="32"/>
              </w:rPr>
              <w:t>承</w:t>
            </w:r>
            <w:r>
              <w:rPr>
                <w:b/>
                <w:sz w:val="32"/>
                <w:szCs w:val="32"/>
              </w:rPr>
              <w:t xml:space="preserve"> </w:t>
            </w:r>
            <w:r>
              <w:rPr>
                <w:rFonts w:hint="eastAsia"/>
                <w:b/>
                <w:sz w:val="32"/>
                <w:szCs w:val="32"/>
              </w:rPr>
              <w:t>诺</w:t>
            </w:r>
            <w:r>
              <w:rPr>
                <w:b/>
                <w:sz w:val="32"/>
                <w:szCs w:val="32"/>
              </w:rPr>
              <w:t xml:space="preserve"> </w:t>
            </w:r>
            <w:r>
              <w:rPr>
                <w:rFonts w:hint="eastAsia"/>
                <w:b/>
                <w:sz w:val="32"/>
                <w:szCs w:val="32"/>
              </w:rPr>
              <w:t>书</w:t>
            </w:r>
            <w:r>
              <w:rPr>
                <w:rFonts w:hint="eastAsia" w:ascii="宋体" w:hAnsi="宋体" w:cs="宋体"/>
                <w:b/>
                <w:sz w:val="32"/>
                <w:szCs w:val="32"/>
              </w:rPr>
              <w:t>★</w:t>
            </w:r>
          </w:p>
          <w:p w14:paraId="7F75A81D">
            <w:pPr>
              <w:ind w:firstLine="480" w:firstLineChars="200"/>
              <w:jc w:val="left"/>
              <w:rPr>
                <w:sz w:val="24"/>
              </w:rPr>
            </w:pPr>
            <w:r>
              <w:rPr>
                <w:rFonts w:hint="eastAsia" w:ascii="宋体" w:hAnsi="宋体" w:eastAsia="宋体" w:cs="宋体"/>
                <w:sz w:val="24"/>
              </w:rPr>
              <w:t xml:space="preserve">本人身体状况良好，无重大、隐性疾病，适宜并自愿参加 </w:t>
            </w:r>
            <w:r>
              <w:rPr>
                <w:rFonts w:hint="eastAsia" w:ascii="宋体" w:hAnsi="宋体" w:eastAsia="宋体" w:cs="宋体"/>
                <w:sz w:val="24"/>
                <w:u w:val="single"/>
              </w:rPr>
              <w:t xml:space="preserve">                                   </w:t>
            </w:r>
            <w:r>
              <w:rPr>
                <w:rFonts w:hint="eastAsia" w:ascii="宋体" w:hAnsi="宋体" w:eastAsia="宋体" w:cs="宋体"/>
                <w:sz w:val="24"/>
              </w:rPr>
              <w:t xml:space="preserve">旅行社组织的旅游活动，在旅游活动过程中如因个人疾病、健康状况、故意或重大过失而造成的伤亡事故、因此产生的医疗费用及相关的各项费用均由本人自行承担；因意外造成的伤亡事故，由本人或者继承人按照我国《旅游意外保险条例》依法自行向保险公司进行理赔, </w:t>
            </w:r>
            <w:r>
              <w:rPr>
                <w:rFonts w:hint="eastAsia" w:ascii="宋体" w:hAnsi="宋体" w:eastAsia="宋体" w:cs="宋体"/>
                <w:sz w:val="24"/>
                <w:u w:val="single"/>
              </w:rPr>
              <w:t xml:space="preserve">                      </w:t>
            </w:r>
            <w:r>
              <w:rPr>
                <w:rFonts w:hint="eastAsia" w:ascii="宋体" w:hAnsi="宋体" w:eastAsia="宋体" w:cs="宋体"/>
                <w:sz w:val="24"/>
              </w:rPr>
              <w:t>旅行社有义务协助理赔。游客可自行购买旅游意外保险,也可以委托旅行社代为购买。</w:t>
            </w:r>
            <w:r>
              <w:rPr>
                <w:sz w:val="24"/>
              </w:rPr>
              <w:t xml:space="preserve">              </w:t>
            </w:r>
          </w:p>
          <w:p w14:paraId="311F9A16">
            <w:pPr>
              <w:spacing w:line="560" w:lineRule="exact"/>
              <w:ind w:firstLine="868" w:firstLineChars="362"/>
              <w:rPr>
                <w:sz w:val="30"/>
              </w:rPr>
            </w:pPr>
            <w:r>
              <w:rPr>
                <w:rFonts w:hint="eastAsia"/>
                <w:sz w:val="24"/>
                <w:szCs w:val="24"/>
              </w:rPr>
              <w:t>承诺人签字</w:t>
            </w:r>
            <w:r>
              <w:rPr>
                <w:rFonts w:hint="eastAsia" w:ascii="宋体" w:hAnsi="宋体" w:cs="宋体"/>
                <w:sz w:val="24"/>
                <w:szCs w:val="24"/>
              </w:rPr>
              <w:t>★</w:t>
            </w:r>
            <w:r>
              <w:rPr>
                <w:rFonts w:hint="eastAsia"/>
                <w:sz w:val="24"/>
                <w:szCs w:val="24"/>
              </w:rPr>
              <w:t>：</w:t>
            </w:r>
            <w:r>
              <w:rPr>
                <w:sz w:val="24"/>
                <w:szCs w:val="24"/>
                <w:u w:val="single"/>
              </w:rPr>
              <w:t xml:space="preserve">                 </w:t>
            </w:r>
            <w:r>
              <w:rPr>
                <w:sz w:val="24"/>
                <w:szCs w:val="24"/>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tc>
      </w:tr>
    </w:tbl>
    <w:p w14:paraId="2145F1D7">
      <w:pPr>
        <w:keepNext w:val="0"/>
        <w:keepLines w:val="0"/>
        <w:pageBreakBefore w:val="0"/>
        <w:tabs>
          <w:tab w:val="left" w:pos="5880"/>
        </w:tabs>
        <w:kinsoku/>
        <w:wordWrap/>
        <w:overflowPunct/>
        <w:topLinePunct w:val="0"/>
        <w:autoSpaceDE/>
        <w:autoSpaceDN/>
        <w:bidi w:val="0"/>
        <w:adjustRightInd/>
        <w:snapToGrid/>
        <w:spacing w:line="240" w:lineRule="auto"/>
        <w:ind w:firstLine="3614" w:firstLineChars="1000"/>
        <w:jc w:val="both"/>
        <w:textAlignment w:val="auto"/>
        <w:rPr>
          <w:rFonts w:hint="eastAsia" w:ascii="仿宋" w:hAnsi="仿宋" w:eastAsia="仿宋" w:cs="仿宋"/>
          <w:b/>
          <w:bCs/>
          <w:color w:val="000000"/>
          <w:sz w:val="36"/>
          <w:szCs w:val="36"/>
          <w:lang w:val="en-US" w:eastAsia="zh-CN"/>
        </w:rPr>
      </w:pPr>
    </w:p>
    <w:p w14:paraId="2E296AE8">
      <w:pPr>
        <w:keepNext w:val="0"/>
        <w:keepLines w:val="0"/>
        <w:pageBreakBefore w:val="0"/>
        <w:tabs>
          <w:tab w:val="left" w:pos="5880"/>
        </w:tabs>
        <w:kinsoku/>
        <w:wordWrap/>
        <w:overflowPunct/>
        <w:topLinePunct w:val="0"/>
        <w:autoSpaceDE/>
        <w:autoSpaceDN/>
        <w:bidi w:val="0"/>
        <w:adjustRightInd/>
        <w:snapToGrid/>
        <w:spacing w:line="240" w:lineRule="auto"/>
        <w:ind w:firstLine="3614" w:firstLineChars="1000"/>
        <w:jc w:val="both"/>
        <w:textAlignment w:val="auto"/>
        <w:rPr>
          <w:rFonts w:hint="default"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老年人</w:t>
      </w:r>
      <w:r>
        <w:rPr>
          <w:rFonts w:hint="eastAsia" w:ascii="仿宋" w:hAnsi="仿宋" w:eastAsia="仿宋" w:cs="仿宋"/>
          <w:b/>
          <w:bCs/>
          <w:color w:val="000000"/>
          <w:sz w:val="36"/>
          <w:szCs w:val="36"/>
          <w:lang w:eastAsia="zh-CN"/>
        </w:rPr>
        <w:t>参团健康承诺</w:t>
      </w:r>
      <w:r>
        <w:rPr>
          <w:rFonts w:hint="eastAsia" w:ascii="仿宋" w:hAnsi="仿宋" w:eastAsia="仿宋" w:cs="仿宋"/>
          <w:b/>
          <w:bCs/>
          <w:color w:val="000000"/>
          <w:sz w:val="36"/>
          <w:szCs w:val="36"/>
          <w:lang w:val="en-US" w:eastAsia="zh-CN"/>
        </w:rPr>
        <w:t>函</w:t>
      </w:r>
    </w:p>
    <w:p w14:paraId="47E39EE8">
      <w:pPr>
        <w:spacing w:line="500" w:lineRule="exact"/>
        <w:jc w:val="left"/>
        <w:rPr>
          <w:rFonts w:hint="eastAsia" w:ascii="仿宋" w:hAnsi="仿宋" w:eastAsia="仿宋" w:cs="仿宋"/>
          <w:kern w:val="2"/>
          <w:sz w:val="24"/>
          <w:szCs w:val="24"/>
          <w:lang w:val="zh-TW" w:eastAsia="zh-TW" w:bidi="ar"/>
        </w:rPr>
      </w:pPr>
    </w:p>
    <w:p w14:paraId="5374B6BC">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239" w:leftChars="114" w:firstLine="240" w:firstLineChars="1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本人</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，身份证号</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，报名参加</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公司组织的</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年</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月</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日至</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年</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月</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日前往</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的旅行团。</w:t>
      </w:r>
    </w:p>
    <w:p w14:paraId="4EA7921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sz w:val="24"/>
          <w:szCs w:val="24"/>
          <w:lang w:val="en-US" w:eastAsia="zh-CN"/>
        </w:rPr>
        <w:t>对于本次行程的注意事项，旅行社的工作人员已如实详尽地向本人告知，本人完全理解。</w:t>
      </w:r>
      <w:r>
        <w:rPr>
          <w:rFonts w:hint="eastAsia" w:ascii="仿宋" w:hAnsi="仿宋" w:eastAsia="仿宋" w:cs="仿宋"/>
          <w:b w:val="0"/>
          <w:bCs w:val="0"/>
          <w:i w:val="0"/>
          <w:color w:val="000000"/>
          <w:kern w:val="0"/>
          <w:sz w:val="24"/>
          <w:szCs w:val="24"/>
          <w:u w:val="none"/>
          <w:lang w:val="en-US" w:eastAsia="zh-CN" w:bidi="ar"/>
        </w:rPr>
        <w:t>由于本人年龄较大，旅行社建议本人慎重出行。本人特向旅行社郑重承诺如下：</w:t>
      </w:r>
    </w:p>
    <w:p w14:paraId="613A6AD2">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人已完全了解旅行社接待人员告知的注意事项，并且旅行社在与本人订立旅游合同之前，已经就本次旅游活动的行程安排、服务标准、旅游目的地的地理及气候特征、旅游项目可能存在的风险、旅游意外保险等情况进行了详细的说明和充分的告知，并建议本人在出行前酌情考虑接受健康检查。本人已悉知旅行社接待人员关于上述说明和告知的内容。鉴于本人对上述告知事项的认知，本人确认，旅游出发时，本人的身体健康状态适合参加本次旅游，并承诺能够完成此次旅游团的全部行程并按期返回。</w:t>
      </w:r>
    </w:p>
    <w:p w14:paraId="3A3E3F88">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人自行承担旅游行程中因自身健康原因（各类疾病）导致的意外情况所产生的法律责任。如本人未按旅行社要求如实告知相关健康情况，本人将承担因此而产生的全部后果，并承担给旅行社造成损失的赔偿责任。</w:t>
      </w:r>
    </w:p>
    <w:p w14:paraId="507DA39D">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在旅游过程中，本人自愿放弃不适宜本人参加的相应景点或相应活动；对高龄人群参加有限制的，本人愿意遵守相关制度，若因本人坚持参加而所产生的全部后果均由本人自行承担。 </w:t>
      </w:r>
    </w:p>
    <w:p w14:paraId="153288B8">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在旅游过程中，如果本人由于自身健康及意识性错误导致的意外伤害事故，旅行社免除一切经济赔偿责任。如因第三方责任造成的意外伤害事故，</w:t>
      </w:r>
      <w:r>
        <w:rPr>
          <w:rFonts w:hint="eastAsia" w:ascii="仿宋" w:hAnsi="仿宋" w:eastAsia="仿宋" w:cs="仿宋"/>
          <w:b w:val="0"/>
          <w:bCs w:val="0"/>
          <w:i w:val="0"/>
          <w:color w:val="000000"/>
          <w:kern w:val="0"/>
          <w:sz w:val="24"/>
          <w:szCs w:val="24"/>
          <w:highlight w:val="none"/>
          <w:u w:val="none"/>
          <w:lang w:val="en-US" w:eastAsia="zh-CN" w:bidi="ar"/>
        </w:rPr>
        <w:t>旅行社将给予本人协助追偿，但不承担责任。</w:t>
      </w:r>
    </w:p>
    <w:p w14:paraId="3973E5FA">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在旅游过程中，如果本人由于身体不适或其他原因导致不能继续完成行程，需要旅行社协助提前返回、就医等情况发生，本人承担全部责任及发生的全部费用。</w:t>
      </w:r>
    </w:p>
    <w:p w14:paraId="3042B1F2">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sz w:val="24"/>
          <w:szCs w:val="24"/>
          <w:lang w:val="en-US" w:eastAsia="zh-CN"/>
        </w:rPr>
      </w:pPr>
      <w:r>
        <w:rPr>
          <w:rFonts w:hint="eastAsia" w:ascii="仿宋" w:hAnsi="仿宋" w:eastAsia="仿宋" w:cs="仿宋"/>
          <w:b w:val="0"/>
          <w:bCs w:val="0"/>
          <w:i w:val="0"/>
          <w:color w:val="auto"/>
          <w:kern w:val="0"/>
          <w:sz w:val="24"/>
          <w:szCs w:val="24"/>
          <w:u w:val="none"/>
          <w:lang w:val="en-US" w:eastAsia="zh-CN" w:bidi="ar"/>
        </w:rPr>
        <w:t>本人已充分知悉旅行社所赠送的意外伤害保险保障参照保险公司规定的理赔范围和额度赔付（特别注意：以往病史不在受保范围内），超过部分旅行社不予承担。旅行社已诚挚的建议本人及亲属自行额外购买旅游意外险，以便更好的保护本人及亲属的人身财产安全。</w:t>
      </w:r>
      <w:r>
        <w:rPr>
          <w:rFonts w:hint="eastAsia" w:ascii="仿宋" w:hAnsi="仿宋" w:eastAsia="仿宋" w:cs="仿宋"/>
          <w:color w:val="auto"/>
          <w:sz w:val="24"/>
          <w:szCs w:val="24"/>
          <w:lang w:val="en-US" w:eastAsia="zh-CN"/>
        </w:rPr>
        <w:t>经过认真考虑后本人决定</w:t>
      </w:r>
      <w:r>
        <w:rPr>
          <w:rFonts w:hint="eastAsia" w:ascii="仿宋" w:hAnsi="仿宋" w:eastAsia="仿宋" w:cs="仿宋"/>
          <w:sz w:val="24"/>
          <w:szCs w:val="24"/>
          <w:lang w:val="en-US" w:eastAsia="zh-CN"/>
        </w:rPr>
        <w:t xml:space="preserve">：     </w:t>
      </w:r>
    </w:p>
    <w:p w14:paraId="6CD52AC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口购买（请填写前述字样）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口</w:t>
      </w:r>
      <w:r>
        <w:rPr>
          <w:rFonts w:hint="eastAsia" w:ascii="仿宋" w:hAnsi="仿宋" w:eastAsia="仿宋" w:cs="仿宋"/>
          <w:b/>
          <w:bCs/>
          <w:sz w:val="24"/>
          <w:szCs w:val="24"/>
          <w:lang w:val="en-US" w:eastAsia="zh-CN"/>
        </w:rPr>
        <w:t>旅行意外伤害保险</w:t>
      </w:r>
      <w:r>
        <w:rPr>
          <w:rFonts w:hint="eastAsia" w:ascii="仿宋" w:hAnsi="仿宋" w:eastAsia="仿宋" w:cs="仿宋"/>
          <w:sz w:val="24"/>
          <w:szCs w:val="24"/>
          <w:lang w:val="en-US" w:eastAsia="zh-CN"/>
        </w:rPr>
        <w:t>；</w:t>
      </w:r>
    </w:p>
    <w:p w14:paraId="0357B49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2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口放弃（请填写前述字样）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口</w:t>
      </w:r>
      <w:r>
        <w:rPr>
          <w:rFonts w:hint="eastAsia" w:ascii="仿宋" w:hAnsi="仿宋" w:eastAsia="仿宋" w:cs="仿宋"/>
          <w:b/>
          <w:bCs/>
          <w:sz w:val="24"/>
          <w:szCs w:val="24"/>
          <w:lang w:val="en-US" w:eastAsia="zh-CN"/>
        </w:rPr>
        <w:t>旅行意外伤害保险（本人自愿承担全部风险）</w:t>
      </w:r>
      <w:r>
        <w:rPr>
          <w:rFonts w:hint="eastAsia" w:ascii="仿宋" w:hAnsi="仿宋" w:eastAsia="仿宋" w:cs="仿宋"/>
          <w:sz w:val="24"/>
          <w:szCs w:val="24"/>
          <w:lang w:val="en-US" w:eastAsia="zh-CN"/>
        </w:rPr>
        <w:t>。</w:t>
      </w:r>
    </w:p>
    <w:p w14:paraId="797DDBCB">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本人已就此承诺与声明告知了直系亲属并得到他们的同意。</w:t>
      </w:r>
    </w:p>
    <w:p w14:paraId="72AD609E">
      <w:pPr>
        <w:pStyle w:val="6"/>
        <w:rPr>
          <w:rFonts w:hint="eastAsia" w:ascii="仿宋" w:hAnsi="仿宋" w:eastAsia="仿宋" w:cs="仿宋"/>
          <w:b/>
          <w:bCs/>
          <w:sz w:val="24"/>
          <w:szCs w:val="24"/>
          <w:lang w:val="en-US" w:eastAsia="zh-CN"/>
        </w:rPr>
      </w:pPr>
    </w:p>
    <w:p w14:paraId="374EB363">
      <w:pPr>
        <w:spacing w:line="340" w:lineRule="exact"/>
        <w:ind w:left="0"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以上承诺及声明内容是本人的真实意思表示。对于本承诺函的各项条款，旅行社工作人员已充分告知本人相关含义，本人已阅读并完全理解各项条款的意思。若发生纠纷，以本承诺函中本人的承诺为准。</w:t>
      </w:r>
    </w:p>
    <w:p w14:paraId="644B597C">
      <w:pPr>
        <w:spacing w:line="340" w:lineRule="exact"/>
        <w:ind w:left="0" w:firstLine="0"/>
        <w:rPr>
          <w:rFonts w:hint="eastAsia" w:ascii="仿宋" w:hAnsi="仿宋" w:eastAsia="仿宋" w:cs="仿宋"/>
          <w:sz w:val="24"/>
          <w:szCs w:val="24"/>
          <w:lang w:val="en-US" w:eastAsia="zh-CN"/>
        </w:rPr>
      </w:pPr>
    </w:p>
    <w:p w14:paraId="64C27027">
      <w:pPr>
        <w:spacing w:line="340" w:lineRule="exact"/>
        <w:ind w:lef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出行游客本人（签字）：                       签字日期：        年     月      日</w:t>
      </w:r>
    </w:p>
    <w:p w14:paraId="282F81AE">
      <w:pPr>
        <w:pStyle w:val="6"/>
        <w:ind w:left="0" w:leftChars="0" w:firstLine="0" w:firstLineChars="0"/>
        <w:rPr>
          <w:rFonts w:hint="eastAsia"/>
          <w:lang w:val="en-US" w:eastAsia="zh-CN"/>
        </w:rPr>
      </w:pPr>
    </w:p>
    <w:p w14:paraId="27C3F162">
      <w:pPr>
        <w:spacing w:line="340" w:lineRule="exact"/>
        <w:ind w:left="0" w:firstLine="0"/>
        <w:rPr>
          <w:rFonts w:hint="default" w:ascii="仿宋" w:hAnsi="仿宋" w:eastAsia="仿宋" w:cs="仿宋"/>
          <w:b/>
          <w:bCs/>
          <w:color w:val="000000"/>
          <w:sz w:val="32"/>
          <w:szCs w:val="32"/>
        </w:rPr>
      </w:pPr>
      <w:r>
        <w:rPr>
          <w:rFonts w:hint="eastAsia" w:ascii="仿宋" w:hAnsi="仿宋" w:eastAsia="仿宋" w:cs="仿宋"/>
          <w:b/>
          <w:bCs/>
          <w:sz w:val="21"/>
          <w:szCs w:val="21"/>
          <w:lang w:val="en-US" w:eastAsia="zh-CN"/>
        </w:rPr>
        <w:t>请仔细阅读以上注意事项，签此合同附件即视为您对本社关于旅游合同的解释和说明已经完全知悉，并无任何异议。</w:t>
      </w:r>
    </w:p>
    <w:p w14:paraId="738A7393">
      <w:pPr>
        <w:jc w:val="center"/>
        <w:rPr>
          <w:rFonts w:hint="eastAsia" w:ascii="仿宋" w:hAnsi="仿宋" w:eastAsia="仿宋" w:cs="仿宋"/>
          <w:b/>
          <w:bCs/>
          <w:sz w:val="36"/>
          <w:szCs w:val="36"/>
          <w:u w:val="none"/>
          <w:lang w:val="en-US" w:eastAsia="zh-CN"/>
        </w:rPr>
      </w:pPr>
    </w:p>
    <w:p w14:paraId="0C6F00AD">
      <w:pPr>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老年人参团直系亲属须知及承诺</w:t>
      </w:r>
    </w:p>
    <w:p w14:paraId="324730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i w:val="0"/>
          <w:caps w:val="0"/>
          <w:color w:val="000000"/>
          <w:spacing w:val="0"/>
          <w:sz w:val="24"/>
          <w:szCs w:val="24"/>
          <w:u w:val="none"/>
          <w:shd w:val="clear" w:color="auto" w:fill="FFFFFF"/>
          <w:lang w:val="en-US" w:eastAsia="zh-CN"/>
        </w:rPr>
      </w:pPr>
    </w:p>
    <w:p w14:paraId="3B44164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尊敬的旅游者家属：</w:t>
      </w:r>
    </w:p>
    <w:p w14:paraId="4890FCC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您好!首先对您及您的家人报名参加我公司组织的旅行团表示感谢!</w:t>
      </w:r>
    </w:p>
    <w:p w14:paraId="2407FC2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aps w:val="0"/>
          <w:color w:val="000000"/>
          <w:spacing w:val="0"/>
          <w:sz w:val="24"/>
          <w:szCs w:val="24"/>
          <w:u w:val="none"/>
          <w:shd w:val="clear" w:color="auto" w:fill="FFFFFF"/>
          <w:lang w:val="en-US" w:eastAsia="zh-CN"/>
        </w:rPr>
        <w:t>为了引起老年旅游者及其家属对老年旅游者人身以及财产安全的高度重视，请您</w:t>
      </w:r>
      <w:r>
        <w:rPr>
          <w:rFonts w:hint="eastAsia" w:ascii="仿宋" w:hAnsi="仿宋" w:eastAsia="仿宋" w:cs="仿宋"/>
          <w:b w:val="0"/>
          <w:bCs w:val="0"/>
          <w:i w:val="0"/>
          <w:color w:val="000000"/>
          <w:kern w:val="0"/>
          <w:sz w:val="24"/>
          <w:szCs w:val="24"/>
          <w:u w:val="none"/>
          <w:lang w:val="en-US" w:eastAsia="zh-CN" w:bidi="ar"/>
        </w:rPr>
        <w:t>仔细阅读以下须知及承诺：</w:t>
      </w:r>
    </w:p>
    <w:p w14:paraId="4EF3247F">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您本人</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，身份证号</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，已知悉亲属</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，身份证号</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，您本人与出游亲属关系</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，参加</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公司组织的</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年</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月</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日至</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年</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月</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日前往</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的旅行团。</w:t>
      </w:r>
    </w:p>
    <w:p w14:paraId="5D50A6D4">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i w:val="0"/>
          <w:caps w:val="0"/>
          <w:color w:val="000000"/>
          <w:spacing w:val="0"/>
          <w:sz w:val="24"/>
          <w:szCs w:val="24"/>
          <w:u w:val="none"/>
          <w:shd w:val="clear" w:color="auto" w:fill="FFFFFF"/>
          <w:lang w:val="en-US" w:eastAsia="zh-CN"/>
        </w:rPr>
      </w:pPr>
      <w:r>
        <w:rPr>
          <w:rFonts w:hint="eastAsia" w:ascii="仿宋" w:hAnsi="仿宋" w:eastAsia="仿宋" w:cs="仿宋"/>
          <w:b w:val="0"/>
          <w:bCs w:val="0"/>
          <w:i w:val="0"/>
          <w:color w:val="000000"/>
          <w:kern w:val="0"/>
          <w:sz w:val="24"/>
          <w:szCs w:val="24"/>
          <w:u w:val="none"/>
          <w:lang w:val="en-US" w:eastAsia="zh-CN" w:bidi="ar"/>
        </w:rPr>
        <w:t>您本人了解参团亲属的身体情况能够适合参加此旅游团，且其具备完全民事行为能力，无不适宜参加旅游的疾病：例如法定传染</w:t>
      </w:r>
      <w:r>
        <w:rPr>
          <w:rFonts w:hint="eastAsia" w:ascii="仿宋" w:hAnsi="仿宋" w:eastAsia="仿宋" w:cs="仿宋"/>
          <w:b w:val="0"/>
          <w:bCs/>
          <w:i w:val="0"/>
          <w:caps w:val="0"/>
          <w:color w:val="000000"/>
          <w:spacing w:val="0"/>
          <w:sz w:val="24"/>
          <w:szCs w:val="24"/>
          <w:u w:val="none"/>
          <w:shd w:val="clear" w:color="auto" w:fill="FFFFFF"/>
          <w:lang w:val="en-US" w:eastAsia="zh-CN"/>
        </w:rPr>
        <w:t>病、癫痫症、精神病(问歇性精神病)、严重心脏病、严重高血压、严重气喘病、严重糖尿病以及老年性痴呆等不适宜无人照看独自外出旅游的疾病。</w:t>
      </w:r>
    </w:p>
    <w:p w14:paraId="777E587A">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i w:val="0"/>
          <w:caps w:val="0"/>
          <w:color w:val="000000"/>
          <w:spacing w:val="0"/>
          <w:sz w:val="24"/>
          <w:szCs w:val="24"/>
          <w:u w:val="none"/>
          <w:shd w:val="clear" w:color="auto" w:fill="FFFFFF"/>
          <w:lang w:val="en-US" w:eastAsia="zh-CN"/>
        </w:rPr>
      </w:pPr>
      <w:r>
        <w:rPr>
          <w:rFonts w:hint="eastAsia" w:ascii="仿宋" w:hAnsi="仿宋" w:eastAsia="仿宋" w:cs="仿宋"/>
          <w:b w:val="0"/>
          <w:bCs/>
          <w:i w:val="0"/>
          <w:caps w:val="0"/>
          <w:color w:val="000000"/>
          <w:spacing w:val="0"/>
          <w:sz w:val="24"/>
          <w:szCs w:val="24"/>
          <w:u w:val="none"/>
          <w:shd w:val="clear" w:color="auto" w:fill="FFFFFF"/>
          <w:lang w:val="en-US" w:eastAsia="zh-CN"/>
        </w:rPr>
        <w:t>您已经认真阅读了旅行社提供的《旅游文明安全告知与特别警示》，并承诺认真遵守《旅游文明安全告知与特别警示》的各项规定，同时负责将内容转达给所代表的老年旅游者。</w:t>
      </w:r>
    </w:p>
    <w:p w14:paraId="0F6FD4F7">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i w:val="0"/>
          <w:caps w:val="0"/>
          <w:color w:val="000000"/>
          <w:spacing w:val="0"/>
          <w:sz w:val="24"/>
          <w:szCs w:val="24"/>
          <w:u w:val="none"/>
          <w:shd w:val="clear" w:color="auto" w:fill="FFFFFF"/>
          <w:lang w:val="en-US" w:eastAsia="zh-CN"/>
        </w:rPr>
      </w:pPr>
      <w:r>
        <w:rPr>
          <w:rFonts w:hint="eastAsia" w:ascii="仿宋" w:hAnsi="仿宋" w:eastAsia="仿宋" w:cs="仿宋"/>
          <w:sz w:val="24"/>
          <w:szCs w:val="24"/>
          <w:lang w:val="en-US" w:eastAsia="zh-CN"/>
        </w:rPr>
        <w:t>经</w:t>
      </w:r>
      <w:r>
        <w:rPr>
          <w:rFonts w:hint="eastAsia" w:ascii="仿宋" w:hAnsi="仿宋" w:eastAsia="仿宋" w:cs="仿宋"/>
          <w:b w:val="0"/>
          <w:bCs/>
          <w:i w:val="0"/>
          <w:caps w:val="0"/>
          <w:color w:val="000000"/>
          <w:spacing w:val="0"/>
          <w:sz w:val="24"/>
          <w:szCs w:val="24"/>
          <w:u w:val="none"/>
          <w:shd w:val="clear" w:color="auto" w:fill="FFFFFF"/>
          <w:lang w:val="en-US" w:eastAsia="zh-CN"/>
        </w:rPr>
        <w:t>慎重考虑，您</w:t>
      </w:r>
      <w:r>
        <w:rPr>
          <w:rFonts w:hint="eastAsia" w:ascii="仿宋" w:hAnsi="仿宋" w:eastAsia="仿宋" w:cs="仿宋"/>
          <w:sz w:val="24"/>
          <w:szCs w:val="24"/>
          <w:lang w:val="en-US" w:eastAsia="zh-CN"/>
        </w:rPr>
        <w:t>本人决定对本次行程亲属的陪同安排采取下述的方式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解决：</w:t>
      </w:r>
    </w:p>
    <w:p w14:paraId="2746F406">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ind w:leftChars="20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方式一；您本人陪同出行；</w:t>
      </w:r>
    </w:p>
    <w:p w14:paraId="61C93533">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ind w:leftChars="200"/>
        <w:jc w:val="left"/>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sz w:val="24"/>
          <w:szCs w:val="24"/>
          <w:lang w:val="en-US" w:eastAsia="zh-CN"/>
        </w:rPr>
        <w:t>方式二：您委托其他亲属陪同，</w:t>
      </w:r>
      <w:r>
        <w:rPr>
          <w:rFonts w:hint="eastAsia" w:ascii="仿宋" w:hAnsi="仿宋" w:eastAsia="仿宋" w:cs="仿宋"/>
          <w:b w:val="0"/>
          <w:bCs w:val="0"/>
          <w:i w:val="0"/>
          <w:color w:val="000000"/>
          <w:kern w:val="0"/>
          <w:sz w:val="24"/>
          <w:szCs w:val="24"/>
          <w:highlight w:val="none"/>
          <w:u w:val="none"/>
          <w:lang w:val="en-US" w:eastAsia="zh-CN" w:bidi="ar"/>
        </w:rPr>
        <w:t>指定</w:t>
      </w:r>
      <w:r>
        <w:rPr>
          <w:rFonts w:hint="eastAsia" w:ascii="仿宋" w:hAnsi="仿宋" w:eastAsia="仿宋" w:cs="仿宋"/>
          <w:b w:val="0"/>
          <w:bCs w:val="0"/>
          <w:i w:val="0"/>
          <w:color w:val="000000"/>
          <w:kern w:val="0"/>
          <w:sz w:val="24"/>
          <w:szCs w:val="24"/>
          <w:highlight w:val="none"/>
          <w:u w:val="single"/>
          <w:lang w:val="en-US" w:eastAsia="zh-CN" w:bidi="ar"/>
        </w:rPr>
        <w:t xml:space="preserve">        </w:t>
      </w:r>
      <w:r>
        <w:rPr>
          <w:rFonts w:hint="eastAsia" w:ascii="仿宋" w:hAnsi="仿宋" w:eastAsia="仿宋" w:cs="仿宋"/>
          <w:b w:val="0"/>
          <w:bCs w:val="0"/>
          <w:i w:val="0"/>
          <w:color w:val="000000"/>
          <w:kern w:val="0"/>
          <w:sz w:val="24"/>
          <w:szCs w:val="24"/>
          <w:highlight w:val="none"/>
          <w:u w:val="none"/>
          <w:lang w:val="en-US" w:eastAsia="zh-CN" w:bidi="ar"/>
        </w:rPr>
        <w:t>、身份证号</w:t>
      </w:r>
      <w:r>
        <w:rPr>
          <w:rFonts w:hint="eastAsia" w:ascii="仿宋" w:hAnsi="仿宋" w:eastAsia="仿宋" w:cs="仿宋"/>
          <w:b w:val="0"/>
          <w:bCs w:val="0"/>
          <w:i w:val="0"/>
          <w:color w:val="000000"/>
          <w:kern w:val="0"/>
          <w:sz w:val="24"/>
          <w:szCs w:val="24"/>
          <w:highlight w:val="none"/>
          <w:u w:val="single"/>
          <w:lang w:val="en-US" w:eastAsia="zh-CN" w:bidi="ar"/>
        </w:rPr>
        <w:t xml:space="preserve">                  </w:t>
      </w:r>
      <w:r>
        <w:rPr>
          <w:rFonts w:hint="eastAsia" w:ascii="仿宋" w:hAnsi="仿宋" w:eastAsia="仿宋" w:cs="仿宋"/>
          <w:b w:val="0"/>
          <w:bCs w:val="0"/>
          <w:i w:val="0"/>
          <w:color w:val="000000"/>
          <w:kern w:val="0"/>
          <w:sz w:val="24"/>
          <w:szCs w:val="24"/>
          <w:highlight w:val="none"/>
          <w:u w:val="none"/>
          <w:lang w:val="en-US" w:eastAsia="zh-CN" w:bidi="ar"/>
        </w:rPr>
        <w:t xml:space="preserve"> (非您本人)为您参团亲属的全程看护人，负责全程看护；</w:t>
      </w:r>
    </w:p>
    <w:p w14:paraId="4DC6C32E">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ind w:leftChars="200"/>
        <w:jc w:val="left"/>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sz w:val="24"/>
          <w:szCs w:val="24"/>
          <w:lang w:val="en-US" w:eastAsia="zh-CN"/>
        </w:rPr>
        <w:t>方式三：</w:t>
      </w:r>
      <w:r>
        <w:rPr>
          <w:rFonts w:hint="default" w:ascii="仿宋" w:hAnsi="仿宋" w:eastAsia="仿宋" w:cs="仿宋"/>
          <w:sz w:val="24"/>
          <w:szCs w:val="24"/>
          <w:lang w:val="en-US" w:eastAsia="zh-CN"/>
        </w:rPr>
        <w:t>由于情况特殊，</w:t>
      </w:r>
      <w:r>
        <w:rPr>
          <w:rFonts w:hint="eastAsia" w:ascii="仿宋" w:hAnsi="仿宋" w:eastAsia="仿宋" w:cs="仿宋"/>
          <w:sz w:val="24"/>
          <w:szCs w:val="24"/>
          <w:lang w:val="en-US" w:eastAsia="zh-CN"/>
        </w:rPr>
        <w:t>您</w:t>
      </w:r>
      <w:r>
        <w:rPr>
          <w:rFonts w:hint="default" w:ascii="仿宋" w:hAnsi="仿宋" w:eastAsia="仿宋" w:cs="仿宋"/>
          <w:sz w:val="24"/>
          <w:szCs w:val="24"/>
          <w:lang w:val="en-US" w:eastAsia="zh-CN"/>
        </w:rPr>
        <w:t>本人没有时间条件</w:t>
      </w:r>
      <w:r>
        <w:rPr>
          <w:rFonts w:hint="eastAsia" w:ascii="仿宋" w:hAnsi="仿宋" w:eastAsia="仿宋" w:cs="仿宋"/>
          <w:sz w:val="24"/>
          <w:szCs w:val="24"/>
          <w:lang w:val="en-US" w:eastAsia="zh-CN"/>
        </w:rPr>
        <w:t>或者委托其他亲属</w:t>
      </w:r>
      <w:r>
        <w:rPr>
          <w:rFonts w:hint="default" w:ascii="仿宋" w:hAnsi="仿宋" w:eastAsia="仿宋" w:cs="仿宋"/>
          <w:sz w:val="24"/>
          <w:szCs w:val="24"/>
          <w:lang w:val="en-US" w:eastAsia="zh-CN"/>
        </w:rPr>
        <w:t>陪同</w:t>
      </w:r>
      <w:r>
        <w:rPr>
          <w:rFonts w:hint="eastAsia" w:ascii="仿宋" w:hAnsi="仿宋" w:eastAsia="仿宋" w:cs="仿宋"/>
          <w:sz w:val="24"/>
          <w:szCs w:val="24"/>
          <w:lang w:val="en-US" w:eastAsia="zh-CN"/>
        </w:rPr>
        <w:t>亲属</w:t>
      </w:r>
      <w:r>
        <w:rPr>
          <w:rFonts w:hint="default" w:ascii="仿宋" w:hAnsi="仿宋" w:eastAsia="仿宋" w:cs="仿宋"/>
          <w:sz w:val="24"/>
          <w:szCs w:val="24"/>
          <w:lang w:val="en-US" w:eastAsia="zh-CN"/>
        </w:rPr>
        <w:t>参加该行程，</w:t>
      </w:r>
      <w:r>
        <w:rPr>
          <w:rFonts w:hint="eastAsia" w:ascii="仿宋" w:hAnsi="仿宋" w:eastAsia="仿宋" w:cs="仿宋"/>
          <w:sz w:val="24"/>
          <w:szCs w:val="24"/>
          <w:lang w:val="en-US" w:eastAsia="zh-CN"/>
        </w:rPr>
        <w:t>您本人</w:t>
      </w:r>
      <w:r>
        <w:rPr>
          <w:rFonts w:hint="default" w:ascii="仿宋" w:hAnsi="仿宋" w:eastAsia="仿宋" w:cs="仿宋"/>
          <w:sz w:val="24"/>
          <w:szCs w:val="24"/>
          <w:lang w:val="en-US" w:eastAsia="zh-CN"/>
        </w:rPr>
        <w:t>同意在无家属子女陪同的情况下，</w:t>
      </w:r>
      <w:r>
        <w:rPr>
          <w:rFonts w:hint="eastAsia" w:ascii="仿宋" w:hAnsi="仿宋" w:eastAsia="仿宋" w:cs="仿宋"/>
          <w:sz w:val="24"/>
          <w:szCs w:val="24"/>
          <w:lang w:val="en-US" w:eastAsia="zh-CN"/>
        </w:rPr>
        <w:t>您亲属</w:t>
      </w:r>
      <w:r>
        <w:rPr>
          <w:rFonts w:hint="default" w:ascii="仿宋" w:hAnsi="仿宋" w:eastAsia="仿宋" w:cs="仿宋"/>
          <w:sz w:val="24"/>
          <w:szCs w:val="24"/>
          <w:lang w:val="en-US" w:eastAsia="zh-CN"/>
        </w:rPr>
        <w:t>单独参加</w:t>
      </w:r>
      <w:r>
        <w:rPr>
          <w:rFonts w:hint="eastAsia" w:ascii="仿宋" w:hAnsi="仿宋" w:eastAsia="仿宋" w:cs="仿宋"/>
          <w:sz w:val="24"/>
          <w:szCs w:val="24"/>
          <w:lang w:val="en-US" w:eastAsia="zh-CN"/>
        </w:rPr>
        <w:t>上述旅游行程</w:t>
      </w:r>
      <w:r>
        <w:rPr>
          <w:rFonts w:hint="default" w:ascii="仿宋" w:hAnsi="仿宋" w:eastAsia="仿宋" w:cs="仿宋"/>
          <w:sz w:val="24"/>
          <w:szCs w:val="24"/>
          <w:lang w:val="en-US" w:eastAsia="zh-CN"/>
        </w:rPr>
        <w:t>，行程中</w:t>
      </w:r>
      <w:r>
        <w:rPr>
          <w:rFonts w:hint="eastAsia" w:ascii="仿宋" w:hAnsi="仿宋" w:eastAsia="仿宋" w:cs="仿宋"/>
          <w:sz w:val="24"/>
          <w:szCs w:val="24"/>
          <w:lang w:val="en-US" w:eastAsia="zh-CN"/>
        </w:rPr>
        <w:t>亲属的</w:t>
      </w:r>
      <w:r>
        <w:rPr>
          <w:rFonts w:hint="default" w:ascii="仿宋" w:hAnsi="仿宋" w:eastAsia="仿宋" w:cs="仿宋"/>
          <w:sz w:val="24"/>
          <w:szCs w:val="24"/>
          <w:lang w:val="en-US" w:eastAsia="zh-CN"/>
        </w:rPr>
        <w:t>人身安全、财产安全均由游客本人自行负责。</w:t>
      </w:r>
    </w:p>
    <w:p w14:paraId="60BB912F">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i w:val="0"/>
          <w:caps w:val="0"/>
          <w:color w:val="000000"/>
          <w:spacing w:val="0"/>
          <w:sz w:val="24"/>
          <w:szCs w:val="24"/>
          <w:u w:val="none"/>
          <w:shd w:val="clear" w:color="auto" w:fill="FFFFFF"/>
          <w:lang w:val="en-US" w:eastAsia="zh-CN"/>
        </w:rPr>
        <w:t>老年旅游者由于自身身体状况等原因不能按照既定旅游行程进行游览时，您同意并认可旅行社工作人员有权根据情况要求您的参团亲属适当调整游览线路或原地等候，因旅游者自身原因减少的行程，旅行社不退还费用。</w:t>
      </w:r>
    </w:p>
    <w:p w14:paraId="1374C27F">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在旅游过程中，如旅游者由于自身健康及意识性错误导致的意外伤害事故，旅行社免除一切经济赔偿责任。如因第三方责任造成的意外伤害事故，旅行社将给予协助追偿，但不承担责任。</w:t>
      </w:r>
    </w:p>
    <w:p w14:paraId="4303CEEC">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在旅游过程中，旅游者由于身体不适或其他原因导致不能继续完成行程，有需要旅行社协助提前返回、就医等情况发生，旅行社应当给予必要的协助，但一切费用及全部责任将由旅游者自行承担。</w:t>
      </w:r>
    </w:p>
    <w:p w14:paraId="43AF5FB6">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ind w:left="425" w:leftChars="0" w:hanging="425" w:firstLineChars="0"/>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旅行社所赠送的意外伤害保险保障参照保险公司规定的理赔范围和额度赔付，超过部分旅行社不予承担。我们诚挚的建议您及亲属自行额外购买旅游意外险，以便更好的保障您及亲属的人身财产安全。</w:t>
      </w:r>
      <w:r>
        <w:rPr>
          <w:rFonts w:hint="eastAsia" w:ascii="仿宋" w:hAnsi="仿宋" w:eastAsia="仿宋" w:cs="仿宋"/>
          <w:b/>
          <w:bCs/>
          <w:i w:val="0"/>
          <w:color w:val="auto"/>
          <w:kern w:val="0"/>
          <w:sz w:val="24"/>
          <w:szCs w:val="24"/>
          <w:highlight w:val="none"/>
          <w:u w:val="none"/>
          <w:lang w:val="en-US" w:eastAsia="zh-CN" w:bidi="ar"/>
        </w:rPr>
        <w:t>特别注意：以往病史不在受保范围内。</w:t>
      </w:r>
    </w:p>
    <w:p w14:paraId="268E6E6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482" w:firstLineChars="200"/>
        <w:jc w:val="left"/>
        <w:textAlignment w:val="center"/>
        <w:rPr>
          <w:rFonts w:hint="eastAsia" w:ascii="仿宋" w:hAnsi="仿宋" w:eastAsia="仿宋" w:cs="仿宋"/>
          <w:b/>
          <w:bCs/>
          <w:i w:val="0"/>
          <w:color w:val="000000"/>
          <w:kern w:val="0"/>
          <w:sz w:val="24"/>
          <w:szCs w:val="24"/>
          <w:u w:val="none"/>
          <w:lang w:val="en-US" w:eastAsia="zh-CN" w:bidi="ar"/>
        </w:rPr>
      </w:pPr>
    </w:p>
    <w:p w14:paraId="12E2B08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请您保证已仔细阅读并完全理解上述各项条款的意思。若发生纠纷，以本承诺为准。</w:t>
      </w:r>
    </w:p>
    <w:p w14:paraId="365BB3F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亲属承诺人签字</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、联系电话：</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、签字日期：</w:t>
      </w:r>
      <w:r>
        <w:rPr>
          <w:rFonts w:hint="eastAsia" w:ascii="仿宋" w:hAnsi="仿宋" w:eastAsia="仿宋" w:cs="仿宋"/>
          <w:b w:val="0"/>
          <w:bCs w:val="0"/>
          <w:i w:val="0"/>
          <w:color w:val="000000"/>
          <w:kern w:val="0"/>
          <w:sz w:val="24"/>
          <w:szCs w:val="24"/>
          <w:u w:val="single"/>
          <w:lang w:val="en-US" w:eastAsia="zh-CN" w:bidi="ar"/>
        </w:rPr>
        <w:t xml:space="preserve">            </w:t>
      </w:r>
      <w:r>
        <w:rPr>
          <w:rFonts w:hint="eastAsia" w:ascii="仿宋" w:hAnsi="仿宋" w:eastAsia="仿宋" w:cs="仿宋"/>
          <w:b w:val="0"/>
          <w:bCs w:val="0"/>
          <w:i w:val="0"/>
          <w:color w:val="000000"/>
          <w:kern w:val="0"/>
          <w:sz w:val="24"/>
          <w:szCs w:val="24"/>
          <w:u w:val="none"/>
          <w:lang w:val="en-US" w:eastAsia="zh-CN" w:bidi="ar"/>
        </w:rPr>
        <w:t>。</w:t>
      </w:r>
    </w:p>
    <w:p w14:paraId="77DED13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陪同人员签字</w:t>
      </w:r>
      <w:r>
        <w:rPr>
          <w:rFonts w:hint="eastAsia" w:ascii="仿宋" w:hAnsi="仿宋" w:eastAsia="仿宋" w:cs="仿宋"/>
          <w:b w:val="0"/>
          <w:bCs w:val="0"/>
          <w:i w:val="0"/>
          <w:color w:val="auto"/>
          <w:kern w:val="0"/>
          <w:sz w:val="24"/>
          <w:szCs w:val="24"/>
          <w:u w:val="single"/>
          <w:lang w:val="en-US" w:eastAsia="zh-CN" w:bidi="ar"/>
        </w:rPr>
        <w:t xml:space="preserve">             </w:t>
      </w:r>
      <w:r>
        <w:rPr>
          <w:rFonts w:hint="eastAsia" w:ascii="仿宋" w:hAnsi="仿宋" w:eastAsia="仿宋" w:cs="仿宋"/>
          <w:b w:val="0"/>
          <w:bCs w:val="0"/>
          <w:i w:val="0"/>
          <w:color w:val="auto"/>
          <w:kern w:val="0"/>
          <w:sz w:val="24"/>
          <w:szCs w:val="24"/>
          <w:u w:val="none"/>
          <w:lang w:val="en-US" w:eastAsia="zh-CN" w:bidi="ar"/>
        </w:rPr>
        <w:t>、联系电话：</w:t>
      </w:r>
      <w:r>
        <w:rPr>
          <w:rFonts w:hint="eastAsia" w:ascii="仿宋" w:hAnsi="仿宋" w:eastAsia="仿宋" w:cs="仿宋"/>
          <w:b w:val="0"/>
          <w:bCs w:val="0"/>
          <w:i w:val="0"/>
          <w:color w:val="auto"/>
          <w:kern w:val="0"/>
          <w:sz w:val="24"/>
          <w:szCs w:val="24"/>
          <w:u w:val="single"/>
          <w:lang w:val="en-US" w:eastAsia="zh-CN" w:bidi="ar"/>
        </w:rPr>
        <w:t xml:space="preserve">              </w:t>
      </w:r>
      <w:r>
        <w:rPr>
          <w:rFonts w:hint="eastAsia" w:ascii="仿宋" w:hAnsi="仿宋" w:eastAsia="仿宋" w:cs="仿宋"/>
          <w:b w:val="0"/>
          <w:bCs w:val="0"/>
          <w:i w:val="0"/>
          <w:color w:val="auto"/>
          <w:kern w:val="0"/>
          <w:sz w:val="24"/>
          <w:szCs w:val="24"/>
          <w:u w:val="none"/>
          <w:lang w:val="en-US" w:eastAsia="zh-CN" w:bidi="ar"/>
        </w:rPr>
        <w:t>、签字日期：</w:t>
      </w:r>
      <w:r>
        <w:rPr>
          <w:rFonts w:hint="eastAsia" w:ascii="仿宋" w:hAnsi="仿宋" w:eastAsia="仿宋" w:cs="仿宋"/>
          <w:b w:val="0"/>
          <w:bCs w:val="0"/>
          <w:i w:val="0"/>
          <w:color w:val="auto"/>
          <w:kern w:val="0"/>
          <w:sz w:val="24"/>
          <w:szCs w:val="24"/>
          <w:u w:val="single"/>
          <w:lang w:val="en-US" w:eastAsia="zh-CN" w:bidi="ar"/>
        </w:rPr>
        <w:t xml:space="preserve">              </w:t>
      </w:r>
      <w:r>
        <w:rPr>
          <w:rFonts w:hint="eastAsia" w:ascii="仿宋" w:hAnsi="仿宋" w:eastAsia="仿宋" w:cs="仿宋"/>
          <w:b w:val="0"/>
          <w:bCs w:val="0"/>
          <w:i w:val="0"/>
          <w:color w:val="auto"/>
          <w:kern w:val="0"/>
          <w:sz w:val="24"/>
          <w:szCs w:val="24"/>
          <w:u w:val="none"/>
          <w:lang w:val="en-US" w:eastAsia="zh-CN" w:bidi="ar"/>
        </w:rPr>
        <w:t>。</w:t>
      </w:r>
    </w:p>
    <w:p w14:paraId="19F07DB8">
      <w:pPr>
        <w:keepNext w:val="0"/>
        <w:keepLines w:val="0"/>
        <w:pageBreakBefore w:val="0"/>
        <w:kinsoku/>
        <w:wordWrap/>
        <w:overflowPunct/>
        <w:topLinePunct w:val="0"/>
        <w:autoSpaceDE/>
        <w:autoSpaceDN/>
        <w:bidi w:val="0"/>
        <w:adjustRightInd/>
        <w:snapToGrid/>
        <w:spacing w:line="360" w:lineRule="exact"/>
        <w:ind w:left="0" w:firstLine="0"/>
        <w:jc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bCs/>
          <w:sz w:val="21"/>
          <w:szCs w:val="21"/>
          <w:lang w:val="en-US" w:eastAsia="zh-CN"/>
        </w:rPr>
        <w:t>请仔细阅读以上注意事项，签此合同附件即视为您对本社关于旅游合同的解释和说明已经完全知悉，并无任何异议。</w:t>
      </w:r>
    </w:p>
    <w:p w14:paraId="4FDF2098">
      <w:pPr>
        <w:spacing w:line="300" w:lineRule="exact"/>
        <w:rPr>
          <w:rFonts w:hint="default" w:ascii="微软雅黑" w:hAnsi="微软雅黑" w:eastAsia="微软雅黑" w:cs="微软雅黑"/>
          <w:bCs/>
          <w:szCs w:val="21"/>
        </w:rPr>
      </w:pPr>
    </w:p>
    <w:p w14:paraId="2512CFA1">
      <w:pPr>
        <w:spacing w:line="300" w:lineRule="exact"/>
        <w:rPr>
          <w:rFonts w:hint="default" w:ascii="微软雅黑" w:hAnsi="微软雅黑" w:eastAsia="微软雅黑" w:cs="微软雅黑"/>
          <w:bCs/>
          <w:szCs w:val="21"/>
        </w:rPr>
      </w:pP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FA47C">
    <w:pPr>
      <w:pStyle w:val="11"/>
      <w:jc w:val="center"/>
      <w:rPr>
        <w:rFonts w:hint="eastAsia" w:eastAsia="宋体"/>
        <w:lang w:eastAsia="zh-CN"/>
      </w:rPr>
    </w:pPr>
  </w:p>
  <w:p w14:paraId="73BC0FDF">
    <w:pPr>
      <w:pStyle w:val="11"/>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9CAE2"/>
    <w:multiLevelType w:val="singleLevel"/>
    <w:tmpl w:val="AB19CAE2"/>
    <w:lvl w:ilvl="0" w:tentative="0">
      <w:start w:val="1"/>
      <w:numFmt w:val="decimal"/>
      <w:lvlText w:val="%1."/>
      <w:lvlJc w:val="left"/>
      <w:pPr>
        <w:tabs>
          <w:tab w:val="left" w:pos="312"/>
        </w:tabs>
      </w:pPr>
    </w:lvl>
  </w:abstractNum>
  <w:abstractNum w:abstractNumId="1">
    <w:nsid w:val="BBF5E507"/>
    <w:multiLevelType w:val="singleLevel"/>
    <w:tmpl w:val="BBF5E507"/>
    <w:lvl w:ilvl="0" w:tentative="0">
      <w:start w:val="1"/>
      <w:numFmt w:val="decimal"/>
      <w:lvlText w:val="%1."/>
      <w:lvlJc w:val="left"/>
      <w:pPr>
        <w:ind w:left="425" w:hanging="425"/>
      </w:pPr>
      <w:rPr>
        <w:rFonts w:hint="default"/>
      </w:rPr>
    </w:lvl>
  </w:abstractNum>
  <w:abstractNum w:abstractNumId="2">
    <w:nsid w:val="3440B3DF"/>
    <w:multiLevelType w:val="singleLevel"/>
    <w:tmpl w:val="3440B3DF"/>
    <w:lvl w:ilvl="0" w:tentative="0">
      <w:start w:val="1"/>
      <w:numFmt w:val="decimal"/>
      <w:suff w:val="nothing"/>
      <w:lvlText w:val="%1、"/>
      <w:lvlJc w:val="left"/>
    </w:lvl>
  </w:abstractNum>
  <w:abstractNum w:abstractNumId="3">
    <w:nsid w:val="37A72C1E"/>
    <w:multiLevelType w:val="singleLevel"/>
    <w:tmpl w:val="37A72C1E"/>
    <w:lvl w:ilvl="0" w:tentative="0">
      <w:start w:val="1"/>
      <w:numFmt w:val="decimal"/>
      <w:suff w:val="nothing"/>
      <w:lvlText w:val="%1．"/>
      <w:lvlJc w:val="left"/>
      <w:pPr>
        <w:ind w:left="0" w:firstLine="400"/>
      </w:pPr>
      <w:rPr>
        <w:rFonts w:hint="default"/>
      </w:rPr>
    </w:lvl>
  </w:abstractNum>
  <w:abstractNum w:abstractNumId="4">
    <w:nsid w:val="4130EFD3"/>
    <w:multiLevelType w:val="singleLevel"/>
    <w:tmpl w:val="4130EFD3"/>
    <w:lvl w:ilvl="0" w:tentative="0">
      <w:start w:val="1"/>
      <w:numFmt w:val="decimal"/>
      <w:suff w:val="nothing"/>
      <w:lvlText w:val="（%1）"/>
      <w:lvlJc w:val="left"/>
    </w:lvl>
  </w:abstractNum>
  <w:abstractNum w:abstractNumId="5">
    <w:nsid w:val="5C2B0AC4"/>
    <w:multiLevelType w:val="singleLevel"/>
    <w:tmpl w:val="5C2B0AC4"/>
    <w:lvl w:ilvl="0" w:tentative="0">
      <w:start w:val="1"/>
      <w:numFmt w:val="decimal"/>
      <w:suff w:val="nothing"/>
      <w:lvlText w:val="%1、"/>
      <w:lvlJc w:val="left"/>
      <w:rPr>
        <w:rFonts w:hint="default"/>
        <w:b w:val="0"/>
        <w:bCs w:val="0"/>
        <w:color w:val="auto"/>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MWM4MjMwMjRlZDI2MjNiODg3ZTA5NDlmZTdiYjUifQ=="/>
  </w:docVars>
  <w:rsids>
    <w:rsidRoot w:val="00172A27"/>
    <w:rsid w:val="00172A27"/>
    <w:rsid w:val="0018428B"/>
    <w:rsid w:val="0022579C"/>
    <w:rsid w:val="002A16E9"/>
    <w:rsid w:val="003B5380"/>
    <w:rsid w:val="005A6E27"/>
    <w:rsid w:val="005C56A5"/>
    <w:rsid w:val="00662A40"/>
    <w:rsid w:val="006B3FF9"/>
    <w:rsid w:val="007076E3"/>
    <w:rsid w:val="00774968"/>
    <w:rsid w:val="0086677B"/>
    <w:rsid w:val="008773C8"/>
    <w:rsid w:val="00A91A17"/>
    <w:rsid w:val="00A92603"/>
    <w:rsid w:val="00AA0A94"/>
    <w:rsid w:val="00AC36AE"/>
    <w:rsid w:val="00AF6053"/>
    <w:rsid w:val="00B81CCD"/>
    <w:rsid w:val="00B92937"/>
    <w:rsid w:val="00BF14B6"/>
    <w:rsid w:val="00BF688C"/>
    <w:rsid w:val="00D65537"/>
    <w:rsid w:val="00E634B7"/>
    <w:rsid w:val="00EC25EE"/>
    <w:rsid w:val="00F91D8C"/>
    <w:rsid w:val="012A4F4F"/>
    <w:rsid w:val="015154CF"/>
    <w:rsid w:val="017D4369"/>
    <w:rsid w:val="019336B2"/>
    <w:rsid w:val="01AB0403"/>
    <w:rsid w:val="01C726CF"/>
    <w:rsid w:val="01EC218D"/>
    <w:rsid w:val="0204567E"/>
    <w:rsid w:val="021008D6"/>
    <w:rsid w:val="02117815"/>
    <w:rsid w:val="02241FD9"/>
    <w:rsid w:val="022B1A61"/>
    <w:rsid w:val="024E369E"/>
    <w:rsid w:val="02541DDF"/>
    <w:rsid w:val="02581DA6"/>
    <w:rsid w:val="0261491D"/>
    <w:rsid w:val="026737D7"/>
    <w:rsid w:val="02774AA1"/>
    <w:rsid w:val="02805451"/>
    <w:rsid w:val="02B14EA3"/>
    <w:rsid w:val="02BB3265"/>
    <w:rsid w:val="030A2482"/>
    <w:rsid w:val="03117CDD"/>
    <w:rsid w:val="031D580A"/>
    <w:rsid w:val="03643C96"/>
    <w:rsid w:val="03875940"/>
    <w:rsid w:val="03A17B5E"/>
    <w:rsid w:val="03AA1014"/>
    <w:rsid w:val="03E76C3D"/>
    <w:rsid w:val="03F46867"/>
    <w:rsid w:val="04117C15"/>
    <w:rsid w:val="04260DB9"/>
    <w:rsid w:val="044460F0"/>
    <w:rsid w:val="045018C8"/>
    <w:rsid w:val="04577B55"/>
    <w:rsid w:val="04AF0AD9"/>
    <w:rsid w:val="04E50C3D"/>
    <w:rsid w:val="04F042D8"/>
    <w:rsid w:val="04FB77DE"/>
    <w:rsid w:val="05050E2D"/>
    <w:rsid w:val="050F3BC1"/>
    <w:rsid w:val="051A0273"/>
    <w:rsid w:val="05243941"/>
    <w:rsid w:val="053F1BC5"/>
    <w:rsid w:val="055D388E"/>
    <w:rsid w:val="058A1B16"/>
    <w:rsid w:val="05957ECB"/>
    <w:rsid w:val="05B779A8"/>
    <w:rsid w:val="05B80BDB"/>
    <w:rsid w:val="05C82AC5"/>
    <w:rsid w:val="05D31369"/>
    <w:rsid w:val="05F523EB"/>
    <w:rsid w:val="0621690B"/>
    <w:rsid w:val="062551FC"/>
    <w:rsid w:val="062B2252"/>
    <w:rsid w:val="065B3FD6"/>
    <w:rsid w:val="06664087"/>
    <w:rsid w:val="067A131E"/>
    <w:rsid w:val="067A16E0"/>
    <w:rsid w:val="0691117C"/>
    <w:rsid w:val="06985012"/>
    <w:rsid w:val="069C611F"/>
    <w:rsid w:val="06B0389F"/>
    <w:rsid w:val="06B5477B"/>
    <w:rsid w:val="06C30979"/>
    <w:rsid w:val="06D56FD4"/>
    <w:rsid w:val="06E60AE7"/>
    <w:rsid w:val="06EE1C1B"/>
    <w:rsid w:val="06FF66D6"/>
    <w:rsid w:val="07025CAE"/>
    <w:rsid w:val="070A71DA"/>
    <w:rsid w:val="070E5097"/>
    <w:rsid w:val="071E5496"/>
    <w:rsid w:val="07315F66"/>
    <w:rsid w:val="073C456C"/>
    <w:rsid w:val="0744320D"/>
    <w:rsid w:val="074E2E69"/>
    <w:rsid w:val="07604E61"/>
    <w:rsid w:val="07677C87"/>
    <w:rsid w:val="07715895"/>
    <w:rsid w:val="0782146B"/>
    <w:rsid w:val="078F59E9"/>
    <w:rsid w:val="079C288F"/>
    <w:rsid w:val="079E2902"/>
    <w:rsid w:val="07A05FAD"/>
    <w:rsid w:val="07A86F29"/>
    <w:rsid w:val="07B027F9"/>
    <w:rsid w:val="07C05BA3"/>
    <w:rsid w:val="07C10D84"/>
    <w:rsid w:val="07C66F31"/>
    <w:rsid w:val="07C772C4"/>
    <w:rsid w:val="07CE103B"/>
    <w:rsid w:val="07D00525"/>
    <w:rsid w:val="07FF385F"/>
    <w:rsid w:val="082A7B06"/>
    <w:rsid w:val="0843445F"/>
    <w:rsid w:val="08467500"/>
    <w:rsid w:val="0854453D"/>
    <w:rsid w:val="08560DCE"/>
    <w:rsid w:val="086C47EF"/>
    <w:rsid w:val="086E151E"/>
    <w:rsid w:val="08987D4D"/>
    <w:rsid w:val="08A87D7A"/>
    <w:rsid w:val="08AE240E"/>
    <w:rsid w:val="08B66E75"/>
    <w:rsid w:val="08D03388"/>
    <w:rsid w:val="08DC77F9"/>
    <w:rsid w:val="08E11977"/>
    <w:rsid w:val="08F56918"/>
    <w:rsid w:val="092A084B"/>
    <w:rsid w:val="092A4A69"/>
    <w:rsid w:val="09590E69"/>
    <w:rsid w:val="095A328B"/>
    <w:rsid w:val="09675A1D"/>
    <w:rsid w:val="097B62F0"/>
    <w:rsid w:val="097E3CEF"/>
    <w:rsid w:val="09A743AB"/>
    <w:rsid w:val="09AF2A23"/>
    <w:rsid w:val="09BC48F9"/>
    <w:rsid w:val="09DD1E31"/>
    <w:rsid w:val="09E63D66"/>
    <w:rsid w:val="09F10AFF"/>
    <w:rsid w:val="0A072F1E"/>
    <w:rsid w:val="0A2368BD"/>
    <w:rsid w:val="0A257B79"/>
    <w:rsid w:val="0A2600E9"/>
    <w:rsid w:val="0A287A2F"/>
    <w:rsid w:val="0A2E1BD8"/>
    <w:rsid w:val="0A4224CC"/>
    <w:rsid w:val="0A4E11D4"/>
    <w:rsid w:val="0A5270F0"/>
    <w:rsid w:val="0A5A4435"/>
    <w:rsid w:val="0A88049C"/>
    <w:rsid w:val="0AA45ADD"/>
    <w:rsid w:val="0ABC6C10"/>
    <w:rsid w:val="0AE057EB"/>
    <w:rsid w:val="0AF16FD2"/>
    <w:rsid w:val="0AF47C30"/>
    <w:rsid w:val="0B072A43"/>
    <w:rsid w:val="0B124F09"/>
    <w:rsid w:val="0B193927"/>
    <w:rsid w:val="0B1B3896"/>
    <w:rsid w:val="0B1C5F2E"/>
    <w:rsid w:val="0B1D3924"/>
    <w:rsid w:val="0B2B3DA3"/>
    <w:rsid w:val="0B380036"/>
    <w:rsid w:val="0B492976"/>
    <w:rsid w:val="0B4C52E8"/>
    <w:rsid w:val="0B665BDA"/>
    <w:rsid w:val="0B687ACC"/>
    <w:rsid w:val="0B7C434E"/>
    <w:rsid w:val="0B991CA2"/>
    <w:rsid w:val="0BA9133A"/>
    <w:rsid w:val="0BB20975"/>
    <w:rsid w:val="0BB94CEA"/>
    <w:rsid w:val="0BE47C32"/>
    <w:rsid w:val="0C0A4362"/>
    <w:rsid w:val="0C0D4F2B"/>
    <w:rsid w:val="0C1627E2"/>
    <w:rsid w:val="0C1F5473"/>
    <w:rsid w:val="0C285FE7"/>
    <w:rsid w:val="0C2A07B6"/>
    <w:rsid w:val="0C922B29"/>
    <w:rsid w:val="0C9910B8"/>
    <w:rsid w:val="0C9A4E3E"/>
    <w:rsid w:val="0CA35A93"/>
    <w:rsid w:val="0CA70847"/>
    <w:rsid w:val="0CB8207C"/>
    <w:rsid w:val="0CDD4579"/>
    <w:rsid w:val="0CEC296C"/>
    <w:rsid w:val="0D10241C"/>
    <w:rsid w:val="0D150BD3"/>
    <w:rsid w:val="0D3264D6"/>
    <w:rsid w:val="0D49294E"/>
    <w:rsid w:val="0D971404"/>
    <w:rsid w:val="0DAF7FBD"/>
    <w:rsid w:val="0DD6508B"/>
    <w:rsid w:val="0DEE660E"/>
    <w:rsid w:val="0E2A747B"/>
    <w:rsid w:val="0E4704B4"/>
    <w:rsid w:val="0E901BFD"/>
    <w:rsid w:val="0EA3276D"/>
    <w:rsid w:val="0EAB76DA"/>
    <w:rsid w:val="0EB81358"/>
    <w:rsid w:val="0ED40186"/>
    <w:rsid w:val="0EE91584"/>
    <w:rsid w:val="0EFE5203"/>
    <w:rsid w:val="0F182768"/>
    <w:rsid w:val="0F2A39ED"/>
    <w:rsid w:val="0F6E2388"/>
    <w:rsid w:val="0F9639B6"/>
    <w:rsid w:val="0FB35FED"/>
    <w:rsid w:val="0FBF7F9B"/>
    <w:rsid w:val="0FDC60CB"/>
    <w:rsid w:val="0FE80DC7"/>
    <w:rsid w:val="10211DD3"/>
    <w:rsid w:val="10345524"/>
    <w:rsid w:val="103A308B"/>
    <w:rsid w:val="1046427D"/>
    <w:rsid w:val="10837F65"/>
    <w:rsid w:val="10860FF2"/>
    <w:rsid w:val="10A357B9"/>
    <w:rsid w:val="10A50003"/>
    <w:rsid w:val="10AB2BBA"/>
    <w:rsid w:val="10D66C06"/>
    <w:rsid w:val="10F93823"/>
    <w:rsid w:val="10FF01C5"/>
    <w:rsid w:val="11012EC5"/>
    <w:rsid w:val="111B02E0"/>
    <w:rsid w:val="111B377D"/>
    <w:rsid w:val="112C16B7"/>
    <w:rsid w:val="113C194E"/>
    <w:rsid w:val="11663F99"/>
    <w:rsid w:val="11696FDF"/>
    <w:rsid w:val="11867E5D"/>
    <w:rsid w:val="118B7221"/>
    <w:rsid w:val="11C67CFB"/>
    <w:rsid w:val="11CC15E8"/>
    <w:rsid w:val="11F45AE8"/>
    <w:rsid w:val="12074558"/>
    <w:rsid w:val="121C7BFF"/>
    <w:rsid w:val="12222612"/>
    <w:rsid w:val="122F46C1"/>
    <w:rsid w:val="124F0CE7"/>
    <w:rsid w:val="125171C4"/>
    <w:rsid w:val="1263774A"/>
    <w:rsid w:val="1290400C"/>
    <w:rsid w:val="12967EF9"/>
    <w:rsid w:val="12A63802"/>
    <w:rsid w:val="12B235AA"/>
    <w:rsid w:val="12B50972"/>
    <w:rsid w:val="12B809C7"/>
    <w:rsid w:val="12EF7D0F"/>
    <w:rsid w:val="13295E70"/>
    <w:rsid w:val="1331614A"/>
    <w:rsid w:val="13562A12"/>
    <w:rsid w:val="135F1810"/>
    <w:rsid w:val="13620301"/>
    <w:rsid w:val="136268EF"/>
    <w:rsid w:val="136B54AD"/>
    <w:rsid w:val="13C33B5D"/>
    <w:rsid w:val="13C60E25"/>
    <w:rsid w:val="13CF702E"/>
    <w:rsid w:val="13D05D10"/>
    <w:rsid w:val="13F32811"/>
    <w:rsid w:val="13FE6261"/>
    <w:rsid w:val="14140959"/>
    <w:rsid w:val="1419253D"/>
    <w:rsid w:val="14275E83"/>
    <w:rsid w:val="1445756D"/>
    <w:rsid w:val="14472AF6"/>
    <w:rsid w:val="146650D8"/>
    <w:rsid w:val="147A58C3"/>
    <w:rsid w:val="148166BA"/>
    <w:rsid w:val="14A12640"/>
    <w:rsid w:val="14A15734"/>
    <w:rsid w:val="14A80802"/>
    <w:rsid w:val="14C3182F"/>
    <w:rsid w:val="14D3076A"/>
    <w:rsid w:val="14E06FF2"/>
    <w:rsid w:val="14F522A2"/>
    <w:rsid w:val="14FB2D53"/>
    <w:rsid w:val="15144B36"/>
    <w:rsid w:val="15315C83"/>
    <w:rsid w:val="159406BD"/>
    <w:rsid w:val="159D5775"/>
    <w:rsid w:val="15D80832"/>
    <w:rsid w:val="15DE7DC5"/>
    <w:rsid w:val="15E55463"/>
    <w:rsid w:val="161779F5"/>
    <w:rsid w:val="16200012"/>
    <w:rsid w:val="16213EC8"/>
    <w:rsid w:val="16240D2F"/>
    <w:rsid w:val="162E7788"/>
    <w:rsid w:val="16313F2D"/>
    <w:rsid w:val="163314D5"/>
    <w:rsid w:val="164A1B92"/>
    <w:rsid w:val="166E4A7C"/>
    <w:rsid w:val="16817BF8"/>
    <w:rsid w:val="16852F27"/>
    <w:rsid w:val="168626AD"/>
    <w:rsid w:val="1687791A"/>
    <w:rsid w:val="168A34CF"/>
    <w:rsid w:val="169274B4"/>
    <w:rsid w:val="16A27D3A"/>
    <w:rsid w:val="16B10589"/>
    <w:rsid w:val="16D712ED"/>
    <w:rsid w:val="16E87B7F"/>
    <w:rsid w:val="17080723"/>
    <w:rsid w:val="170A1A83"/>
    <w:rsid w:val="170F26A3"/>
    <w:rsid w:val="171B2DF6"/>
    <w:rsid w:val="17535A94"/>
    <w:rsid w:val="175E1328"/>
    <w:rsid w:val="17725E86"/>
    <w:rsid w:val="17875BC4"/>
    <w:rsid w:val="178F5C5E"/>
    <w:rsid w:val="17911B7F"/>
    <w:rsid w:val="179845BD"/>
    <w:rsid w:val="17B1123F"/>
    <w:rsid w:val="17B842E9"/>
    <w:rsid w:val="17BA5193"/>
    <w:rsid w:val="17E1789E"/>
    <w:rsid w:val="17E743A6"/>
    <w:rsid w:val="17FC2885"/>
    <w:rsid w:val="181805D0"/>
    <w:rsid w:val="181B6389"/>
    <w:rsid w:val="18834365"/>
    <w:rsid w:val="18844518"/>
    <w:rsid w:val="18856338"/>
    <w:rsid w:val="18985E50"/>
    <w:rsid w:val="189F35B2"/>
    <w:rsid w:val="18AC4844"/>
    <w:rsid w:val="18BE2FF1"/>
    <w:rsid w:val="18C95641"/>
    <w:rsid w:val="18F15E66"/>
    <w:rsid w:val="18FC20FE"/>
    <w:rsid w:val="19245F1A"/>
    <w:rsid w:val="192566B9"/>
    <w:rsid w:val="1949058E"/>
    <w:rsid w:val="19563589"/>
    <w:rsid w:val="195748FE"/>
    <w:rsid w:val="198F4D81"/>
    <w:rsid w:val="199342D9"/>
    <w:rsid w:val="19A12B23"/>
    <w:rsid w:val="19A71A50"/>
    <w:rsid w:val="19B56E48"/>
    <w:rsid w:val="19C64493"/>
    <w:rsid w:val="19C71013"/>
    <w:rsid w:val="19D059AC"/>
    <w:rsid w:val="19E0353D"/>
    <w:rsid w:val="19E73463"/>
    <w:rsid w:val="19ED66F3"/>
    <w:rsid w:val="1A4439D7"/>
    <w:rsid w:val="1A5A5619"/>
    <w:rsid w:val="1A9E046D"/>
    <w:rsid w:val="1AB639EC"/>
    <w:rsid w:val="1AC91FBF"/>
    <w:rsid w:val="1ACB183F"/>
    <w:rsid w:val="1AEA48A1"/>
    <w:rsid w:val="1AF51BB0"/>
    <w:rsid w:val="1B110C44"/>
    <w:rsid w:val="1B4A2098"/>
    <w:rsid w:val="1B5E5008"/>
    <w:rsid w:val="1B62355C"/>
    <w:rsid w:val="1B806DF6"/>
    <w:rsid w:val="1BB3093B"/>
    <w:rsid w:val="1BC543C7"/>
    <w:rsid w:val="1C0F6310"/>
    <w:rsid w:val="1C267116"/>
    <w:rsid w:val="1C291DEC"/>
    <w:rsid w:val="1C400236"/>
    <w:rsid w:val="1C58071E"/>
    <w:rsid w:val="1C6B3FB4"/>
    <w:rsid w:val="1C6D6DA6"/>
    <w:rsid w:val="1C9C4086"/>
    <w:rsid w:val="1CB408C7"/>
    <w:rsid w:val="1CBA5BDF"/>
    <w:rsid w:val="1CC063FD"/>
    <w:rsid w:val="1CC21A45"/>
    <w:rsid w:val="1CF86E10"/>
    <w:rsid w:val="1D0F6493"/>
    <w:rsid w:val="1D113E88"/>
    <w:rsid w:val="1D1E152D"/>
    <w:rsid w:val="1D414265"/>
    <w:rsid w:val="1D5531CE"/>
    <w:rsid w:val="1D927A5A"/>
    <w:rsid w:val="1D991A1A"/>
    <w:rsid w:val="1DAE38E7"/>
    <w:rsid w:val="1DBF0813"/>
    <w:rsid w:val="1DCF4DDF"/>
    <w:rsid w:val="1DF11DA1"/>
    <w:rsid w:val="1DFE7407"/>
    <w:rsid w:val="1E1D2012"/>
    <w:rsid w:val="1E2860E7"/>
    <w:rsid w:val="1E3215EA"/>
    <w:rsid w:val="1E5D5D08"/>
    <w:rsid w:val="1E7A3B4A"/>
    <w:rsid w:val="1E7F4BFD"/>
    <w:rsid w:val="1E8240AF"/>
    <w:rsid w:val="1E8718C0"/>
    <w:rsid w:val="1EA327AD"/>
    <w:rsid w:val="1EA92694"/>
    <w:rsid w:val="1F18063E"/>
    <w:rsid w:val="1F475EB5"/>
    <w:rsid w:val="1F4946C0"/>
    <w:rsid w:val="1F6646B5"/>
    <w:rsid w:val="1F775A69"/>
    <w:rsid w:val="1F9041A9"/>
    <w:rsid w:val="1FB0010B"/>
    <w:rsid w:val="1FD82DEE"/>
    <w:rsid w:val="1FDB27E7"/>
    <w:rsid w:val="1FDE35F8"/>
    <w:rsid w:val="1FEC3EF0"/>
    <w:rsid w:val="2024082E"/>
    <w:rsid w:val="204A63C4"/>
    <w:rsid w:val="20A7561E"/>
    <w:rsid w:val="21314A18"/>
    <w:rsid w:val="21403B32"/>
    <w:rsid w:val="214B4858"/>
    <w:rsid w:val="21551AB7"/>
    <w:rsid w:val="215A5572"/>
    <w:rsid w:val="216435AF"/>
    <w:rsid w:val="2164557A"/>
    <w:rsid w:val="217D645B"/>
    <w:rsid w:val="218C6D1C"/>
    <w:rsid w:val="219672C7"/>
    <w:rsid w:val="21BB23BC"/>
    <w:rsid w:val="21C70C72"/>
    <w:rsid w:val="21C82605"/>
    <w:rsid w:val="21CF7BA6"/>
    <w:rsid w:val="22091DA7"/>
    <w:rsid w:val="221D3838"/>
    <w:rsid w:val="22236E9D"/>
    <w:rsid w:val="222B6B27"/>
    <w:rsid w:val="222D0533"/>
    <w:rsid w:val="22305ED0"/>
    <w:rsid w:val="223B2876"/>
    <w:rsid w:val="22777809"/>
    <w:rsid w:val="22A024E5"/>
    <w:rsid w:val="22AD4EE4"/>
    <w:rsid w:val="22E56E18"/>
    <w:rsid w:val="22F22163"/>
    <w:rsid w:val="22F37464"/>
    <w:rsid w:val="23003CB9"/>
    <w:rsid w:val="2318643B"/>
    <w:rsid w:val="231E0649"/>
    <w:rsid w:val="231F6B87"/>
    <w:rsid w:val="232E0A8C"/>
    <w:rsid w:val="233965E9"/>
    <w:rsid w:val="23447339"/>
    <w:rsid w:val="234D72B2"/>
    <w:rsid w:val="234E228B"/>
    <w:rsid w:val="23612173"/>
    <w:rsid w:val="2370720A"/>
    <w:rsid w:val="238B7BAF"/>
    <w:rsid w:val="23FE0769"/>
    <w:rsid w:val="2410181D"/>
    <w:rsid w:val="241035B6"/>
    <w:rsid w:val="24201F78"/>
    <w:rsid w:val="24205EC4"/>
    <w:rsid w:val="246747A3"/>
    <w:rsid w:val="246A716A"/>
    <w:rsid w:val="249F3941"/>
    <w:rsid w:val="24A10AFE"/>
    <w:rsid w:val="24A67D96"/>
    <w:rsid w:val="24B40BC7"/>
    <w:rsid w:val="24B70F84"/>
    <w:rsid w:val="24C56A1C"/>
    <w:rsid w:val="24E9728E"/>
    <w:rsid w:val="25095B22"/>
    <w:rsid w:val="254C4AC2"/>
    <w:rsid w:val="256C6CB8"/>
    <w:rsid w:val="2579729E"/>
    <w:rsid w:val="25A93CC2"/>
    <w:rsid w:val="25B3706C"/>
    <w:rsid w:val="25C75CFE"/>
    <w:rsid w:val="25E22718"/>
    <w:rsid w:val="25E53907"/>
    <w:rsid w:val="25E70768"/>
    <w:rsid w:val="25F673DD"/>
    <w:rsid w:val="26080125"/>
    <w:rsid w:val="260809E9"/>
    <w:rsid w:val="26420746"/>
    <w:rsid w:val="264800A3"/>
    <w:rsid w:val="26753EE4"/>
    <w:rsid w:val="267C3402"/>
    <w:rsid w:val="2682381F"/>
    <w:rsid w:val="26850942"/>
    <w:rsid w:val="268A3AF4"/>
    <w:rsid w:val="268B1721"/>
    <w:rsid w:val="269C7383"/>
    <w:rsid w:val="269F0C21"/>
    <w:rsid w:val="26B325BE"/>
    <w:rsid w:val="26B80E7F"/>
    <w:rsid w:val="26DA6E62"/>
    <w:rsid w:val="26DF715F"/>
    <w:rsid w:val="26E94F29"/>
    <w:rsid w:val="270D1751"/>
    <w:rsid w:val="271364DE"/>
    <w:rsid w:val="27190F30"/>
    <w:rsid w:val="272E3E94"/>
    <w:rsid w:val="27417FE7"/>
    <w:rsid w:val="2747028D"/>
    <w:rsid w:val="27483BFE"/>
    <w:rsid w:val="27685109"/>
    <w:rsid w:val="277369BB"/>
    <w:rsid w:val="278E1406"/>
    <w:rsid w:val="278F005E"/>
    <w:rsid w:val="279107EA"/>
    <w:rsid w:val="27C231CC"/>
    <w:rsid w:val="27C2405D"/>
    <w:rsid w:val="27F771E1"/>
    <w:rsid w:val="281B04A6"/>
    <w:rsid w:val="282A3EA9"/>
    <w:rsid w:val="284E7018"/>
    <w:rsid w:val="285545CF"/>
    <w:rsid w:val="285A1CE3"/>
    <w:rsid w:val="28D73F49"/>
    <w:rsid w:val="28DE1304"/>
    <w:rsid w:val="29404DE2"/>
    <w:rsid w:val="29801187"/>
    <w:rsid w:val="298342ED"/>
    <w:rsid w:val="29AF73CD"/>
    <w:rsid w:val="29CB4006"/>
    <w:rsid w:val="29CF55B5"/>
    <w:rsid w:val="29D90A80"/>
    <w:rsid w:val="29E954EA"/>
    <w:rsid w:val="29EB37A5"/>
    <w:rsid w:val="29F9173C"/>
    <w:rsid w:val="2A135BA6"/>
    <w:rsid w:val="2A2102CB"/>
    <w:rsid w:val="2A383867"/>
    <w:rsid w:val="2A3C32DF"/>
    <w:rsid w:val="2A4D5694"/>
    <w:rsid w:val="2A576B36"/>
    <w:rsid w:val="2A6B53D8"/>
    <w:rsid w:val="2A6C50F4"/>
    <w:rsid w:val="2A784546"/>
    <w:rsid w:val="2A8E7D7C"/>
    <w:rsid w:val="2A98418F"/>
    <w:rsid w:val="2A9E6750"/>
    <w:rsid w:val="2AC32C0E"/>
    <w:rsid w:val="2AC57747"/>
    <w:rsid w:val="2AD54EC0"/>
    <w:rsid w:val="2B0C607A"/>
    <w:rsid w:val="2B1A7ED4"/>
    <w:rsid w:val="2B1D5EF2"/>
    <w:rsid w:val="2B525033"/>
    <w:rsid w:val="2B5866AE"/>
    <w:rsid w:val="2B62093F"/>
    <w:rsid w:val="2B6C0B7F"/>
    <w:rsid w:val="2B72571B"/>
    <w:rsid w:val="2B840AD2"/>
    <w:rsid w:val="2B8913AF"/>
    <w:rsid w:val="2B894FB5"/>
    <w:rsid w:val="2BA73737"/>
    <w:rsid w:val="2BAC5D5B"/>
    <w:rsid w:val="2BB4384C"/>
    <w:rsid w:val="2BBC6951"/>
    <w:rsid w:val="2BCB2179"/>
    <w:rsid w:val="2BE06C10"/>
    <w:rsid w:val="2BFA5B2C"/>
    <w:rsid w:val="2C0375B2"/>
    <w:rsid w:val="2C2422F5"/>
    <w:rsid w:val="2C5008A2"/>
    <w:rsid w:val="2C723060"/>
    <w:rsid w:val="2C8043FC"/>
    <w:rsid w:val="2C883F03"/>
    <w:rsid w:val="2C8D3BC3"/>
    <w:rsid w:val="2C9D23D1"/>
    <w:rsid w:val="2CBF7616"/>
    <w:rsid w:val="2CCD333B"/>
    <w:rsid w:val="2CE368A7"/>
    <w:rsid w:val="2D2C209D"/>
    <w:rsid w:val="2DAE599B"/>
    <w:rsid w:val="2DB26E9E"/>
    <w:rsid w:val="2DB6670B"/>
    <w:rsid w:val="2DBF0E4D"/>
    <w:rsid w:val="2DE058A1"/>
    <w:rsid w:val="2E107AE1"/>
    <w:rsid w:val="2E356809"/>
    <w:rsid w:val="2E460869"/>
    <w:rsid w:val="2E462259"/>
    <w:rsid w:val="2E4C4DC9"/>
    <w:rsid w:val="2EB72A82"/>
    <w:rsid w:val="2EBB1163"/>
    <w:rsid w:val="2EC43C15"/>
    <w:rsid w:val="2EFF64E7"/>
    <w:rsid w:val="2F104DB2"/>
    <w:rsid w:val="2F1512F1"/>
    <w:rsid w:val="2F1F3699"/>
    <w:rsid w:val="2F280E16"/>
    <w:rsid w:val="2F3E68A7"/>
    <w:rsid w:val="2F503769"/>
    <w:rsid w:val="2F606DD2"/>
    <w:rsid w:val="2F63547B"/>
    <w:rsid w:val="2F6A3F00"/>
    <w:rsid w:val="2F760513"/>
    <w:rsid w:val="2F794705"/>
    <w:rsid w:val="2F7B1F4C"/>
    <w:rsid w:val="2F8237FC"/>
    <w:rsid w:val="2F8E6C3C"/>
    <w:rsid w:val="2F980E2E"/>
    <w:rsid w:val="2FC15BEE"/>
    <w:rsid w:val="2FCA3392"/>
    <w:rsid w:val="2FD92212"/>
    <w:rsid w:val="2FE67377"/>
    <w:rsid w:val="303903E7"/>
    <w:rsid w:val="30491E7C"/>
    <w:rsid w:val="30943232"/>
    <w:rsid w:val="30AB589A"/>
    <w:rsid w:val="30AB7F72"/>
    <w:rsid w:val="30BF2D3C"/>
    <w:rsid w:val="30CD7047"/>
    <w:rsid w:val="31017D45"/>
    <w:rsid w:val="31166E28"/>
    <w:rsid w:val="31246C68"/>
    <w:rsid w:val="31322917"/>
    <w:rsid w:val="31466869"/>
    <w:rsid w:val="314A5218"/>
    <w:rsid w:val="314B7CB5"/>
    <w:rsid w:val="315525F7"/>
    <w:rsid w:val="31561677"/>
    <w:rsid w:val="31E157B9"/>
    <w:rsid w:val="31EF52C9"/>
    <w:rsid w:val="3214312E"/>
    <w:rsid w:val="322E3EF7"/>
    <w:rsid w:val="32394864"/>
    <w:rsid w:val="32396458"/>
    <w:rsid w:val="324B14F1"/>
    <w:rsid w:val="327F60D9"/>
    <w:rsid w:val="329C6AEE"/>
    <w:rsid w:val="32D43B2A"/>
    <w:rsid w:val="32E74B70"/>
    <w:rsid w:val="32F808F4"/>
    <w:rsid w:val="331C0EE4"/>
    <w:rsid w:val="331F2339"/>
    <w:rsid w:val="334353D9"/>
    <w:rsid w:val="334721DD"/>
    <w:rsid w:val="335B14E6"/>
    <w:rsid w:val="336209B5"/>
    <w:rsid w:val="336B333A"/>
    <w:rsid w:val="33776BBC"/>
    <w:rsid w:val="337979FE"/>
    <w:rsid w:val="338664A5"/>
    <w:rsid w:val="338806C7"/>
    <w:rsid w:val="33AB0E42"/>
    <w:rsid w:val="33B0446E"/>
    <w:rsid w:val="33B053EE"/>
    <w:rsid w:val="33D41FA5"/>
    <w:rsid w:val="33D610B3"/>
    <w:rsid w:val="33DB69E4"/>
    <w:rsid w:val="33EB4757"/>
    <w:rsid w:val="33ED7578"/>
    <w:rsid w:val="33F56B8E"/>
    <w:rsid w:val="340D7889"/>
    <w:rsid w:val="34105B85"/>
    <w:rsid w:val="34580500"/>
    <w:rsid w:val="3458390B"/>
    <w:rsid w:val="348F1CAE"/>
    <w:rsid w:val="349513CE"/>
    <w:rsid w:val="3498084D"/>
    <w:rsid w:val="34BC0098"/>
    <w:rsid w:val="34BF6814"/>
    <w:rsid w:val="35016783"/>
    <w:rsid w:val="35273CFE"/>
    <w:rsid w:val="352D43A1"/>
    <w:rsid w:val="352D5092"/>
    <w:rsid w:val="354C18AF"/>
    <w:rsid w:val="354E7C64"/>
    <w:rsid w:val="35AE6818"/>
    <w:rsid w:val="35E46AC0"/>
    <w:rsid w:val="35EF244D"/>
    <w:rsid w:val="360E18BA"/>
    <w:rsid w:val="36170C1A"/>
    <w:rsid w:val="36334485"/>
    <w:rsid w:val="3644480A"/>
    <w:rsid w:val="364F1D60"/>
    <w:rsid w:val="365C268B"/>
    <w:rsid w:val="366D4898"/>
    <w:rsid w:val="36716009"/>
    <w:rsid w:val="36767E2E"/>
    <w:rsid w:val="368B2B0F"/>
    <w:rsid w:val="36A54143"/>
    <w:rsid w:val="36C26F95"/>
    <w:rsid w:val="36DD5A84"/>
    <w:rsid w:val="36DF22FA"/>
    <w:rsid w:val="36E928AD"/>
    <w:rsid w:val="36EA132E"/>
    <w:rsid w:val="36FA6F3B"/>
    <w:rsid w:val="371861B7"/>
    <w:rsid w:val="372547B1"/>
    <w:rsid w:val="3727765F"/>
    <w:rsid w:val="3735570A"/>
    <w:rsid w:val="375768C8"/>
    <w:rsid w:val="376F3EA2"/>
    <w:rsid w:val="37855B88"/>
    <w:rsid w:val="379D0C40"/>
    <w:rsid w:val="37DC57D0"/>
    <w:rsid w:val="37ED2508"/>
    <w:rsid w:val="37F705CC"/>
    <w:rsid w:val="380D0904"/>
    <w:rsid w:val="3816142A"/>
    <w:rsid w:val="38196A86"/>
    <w:rsid w:val="38230F7F"/>
    <w:rsid w:val="38284E99"/>
    <w:rsid w:val="383378A2"/>
    <w:rsid w:val="386127C7"/>
    <w:rsid w:val="38733523"/>
    <w:rsid w:val="3878311C"/>
    <w:rsid w:val="388A2EE0"/>
    <w:rsid w:val="38A85220"/>
    <w:rsid w:val="38BB24B5"/>
    <w:rsid w:val="38C2711D"/>
    <w:rsid w:val="38C5221A"/>
    <w:rsid w:val="38FF0BC1"/>
    <w:rsid w:val="39096F19"/>
    <w:rsid w:val="391A4A91"/>
    <w:rsid w:val="392004A7"/>
    <w:rsid w:val="392A40E8"/>
    <w:rsid w:val="393179A5"/>
    <w:rsid w:val="3934197C"/>
    <w:rsid w:val="39362489"/>
    <w:rsid w:val="394C69E7"/>
    <w:rsid w:val="39551726"/>
    <w:rsid w:val="396816E1"/>
    <w:rsid w:val="397A34BF"/>
    <w:rsid w:val="397D29BD"/>
    <w:rsid w:val="397F12FB"/>
    <w:rsid w:val="398C26A8"/>
    <w:rsid w:val="398E1999"/>
    <w:rsid w:val="39A1402F"/>
    <w:rsid w:val="39BA2430"/>
    <w:rsid w:val="39C1344E"/>
    <w:rsid w:val="39E7054F"/>
    <w:rsid w:val="39E76B88"/>
    <w:rsid w:val="39F12418"/>
    <w:rsid w:val="3A03371D"/>
    <w:rsid w:val="3A0E67E3"/>
    <w:rsid w:val="3A247A98"/>
    <w:rsid w:val="3A255783"/>
    <w:rsid w:val="3A282C17"/>
    <w:rsid w:val="3A5535BF"/>
    <w:rsid w:val="3A597127"/>
    <w:rsid w:val="3A5A39CC"/>
    <w:rsid w:val="3A5F59D2"/>
    <w:rsid w:val="3A6563B6"/>
    <w:rsid w:val="3A8644BD"/>
    <w:rsid w:val="3AA64DD5"/>
    <w:rsid w:val="3AA95276"/>
    <w:rsid w:val="3ABE3C19"/>
    <w:rsid w:val="3AD668D1"/>
    <w:rsid w:val="3ADE521E"/>
    <w:rsid w:val="3AE30D72"/>
    <w:rsid w:val="3B0B25D6"/>
    <w:rsid w:val="3B19490D"/>
    <w:rsid w:val="3B1E4140"/>
    <w:rsid w:val="3B2D0B2E"/>
    <w:rsid w:val="3B356898"/>
    <w:rsid w:val="3B391CA9"/>
    <w:rsid w:val="3B3D1289"/>
    <w:rsid w:val="3B553875"/>
    <w:rsid w:val="3B611472"/>
    <w:rsid w:val="3B64417F"/>
    <w:rsid w:val="3B7A3AB8"/>
    <w:rsid w:val="3B9C560B"/>
    <w:rsid w:val="3B9D2439"/>
    <w:rsid w:val="3BA61143"/>
    <w:rsid w:val="3BAE774F"/>
    <w:rsid w:val="3BEB1885"/>
    <w:rsid w:val="3BEE702E"/>
    <w:rsid w:val="3BEF2402"/>
    <w:rsid w:val="3BFB26D0"/>
    <w:rsid w:val="3C0C49C3"/>
    <w:rsid w:val="3C400DDC"/>
    <w:rsid w:val="3C472633"/>
    <w:rsid w:val="3C4D31A2"/>
    <w:rsid w:val="3C4D5A22"/>
    <w:rsid w:val="3C7703DE"/>
    <w:rsid w:val="3C891581"/>
    <w:rsid w:val="3C8C321B"/>
    <w:rsid w:val="3CB400A7"/>
    <w:rsid w:val="3CBA165B"/>
    <w:rsid w:val="3CC65A8D"/>
    <w:rsid w:val="3CD25730"/>
    <w:rsid w:val="3CF31FF0"/>
    <w:rsid w:val="3CF87058"/>
    <w:rsid w:val="3CFA5106"/>
    <w:rsid w:val="3D0312E3"/>
    <w:rsid w:val="3D536ED9"/>
    <w:rsid w:val="3D5F71D0"/>
    <w:rsid w:val="3D782C66"/>
    <w:rsid w:val="3D7A6263"/>
    <w:rsid w:val="3D7F5CEC"/>
    <w:rsid w:val="3D816442"/>
    <w:rsid w:val="3D856A5C"/>
    <w:rsid w:val="3D947997"/>
    <w:rsid w:val="3DB159B2"/>
    <w:rsid w:val="3DBC7921"/>
    <w:rsid w:val="3DBD2A67"/>
    <w:rsid w:val="3DC21E48"/>
    <w:rsid w:val="3DCD6C34"/>
    <w:rsid w:val="3DDE2E10"/>
    <w:rsid w:val="3DEA2A65"/>
    <w:rsid w:val="3DFE65B3"/>
    <w:rsid w:val="3E0020D1"/>
    <w:rsid w:val="3E003F3D"/>
    <w:rsid w:val="3E0C564E"/>
    <w:rsid w:val="3E10253D"/>
    <w:rsid w:val="3E142C06"/>
    <w:rsid w:val="3E206342"/>
    <w:rsid w:val="3E4E2AFD"/>
    <w:rsid w:val="3E577D08"/>
    <w:rsid w:val="3E5E6650"/>
    <w:rsid w:val="3E616C09"/>
    <w:rsid w:val="3E726EF0"/>
    <w:rsid w:val="3E731CBF"/>
    <w:rsid w:val="3E7C4725"/>
    <w:rsid w:val="3E882A9C"/>
    <w:rsid w:val="3EA15442"/>
    <w:rsid w:val="3EB24E21"/>
    <w:rsid w:val="3EE550AF"/>
    <w:rsid w:val="3EFE3582"/>
    <w:rsid w:val="3F1E3A76"/>
    <w:rsid w:val="3F2061F6"/>
    <w:rsid w:val="3F2073C2"/>
    <w:rsid w:val="3F213EB0"/>
    <w:rsid w:val="3F3D6C24"/>
    <w:rsid w:val="3F580152"/>
    <w:rsid w:val="3F5A4BB5"/>
    <w:rsid w:val="3F617A68"/>
    <w:rsid w:val="3F781579"/>
    <w:rsid w:val="3F987023"/>
    <w:rsid w:val="3F9904AC"/>
    <w:rsid w:val="3F9D0020"/>
    <w:rsid w:val="3F9E5933"/>
    <w:rsid w:val="3FA05CDE"/>
    <w:rsid w:val="3FA95FED"/>
    <w:rsid w:val="3FC127A3"/>
    <w:rsid w:val="3FC32C0F"/>
    <w:rsid w:val="3FDF05B5"/>
    <w:rsid w:val="3FF21F58"/>
    <w:rsid w:val="3FFF40CA"/>
    <w:rsid w:val="40267BB5"/>
    <w:rsid w:val="403F7575"/>
    <w:rsid w:val="405B612C"/>
    <w:rsid w:val="40610E29"/>
    <w:rsid w:val="40697C17"/>
    <w:rsid w:val="40906755"/>
    <w:rsid w:val="40B47028"/>
    <w:rsid w:val="40B57698"/>
    <w:rsid w:val="412B16C6"/>
    <w:rsid w:val="413468CF"/>
    <w:rsid w:val="41566D43"/>
    <w:rsid w:val="415A2BFE"/>
    <w:rsid w:val="415B1998"/>
    <w:rsid w:val="41807B75"/>
    <w:rsid w:val="418D4A3E"/>
    <w:rsid w:val="41900C68"/>
    <w:rsid w:val="41926E02"/>
    <w:rsid w:val="419270DE"/>
    <w:rsid w:val="419C59CD"/>
    <w:rsid w:val="41B767ED"/>
    <w:rsid w:val="41C4289A"/>
    <w:rsid w:val="41C444B7"/>
    <w:rsid w:val="41CA18D5"/>
    <w:rsid w:val="41F8652A"/>
    <w:rsid w:val="421C775E"/>
    <w:rsid w:val="42212A75"/>
    <w:rsid w:val="42702903"/>
    <w:rsid w:val="42755A87"/>
    <w:rsid w:val="42936B50"/>
    <w:rsid w:val="42A87D88"/>
    <w:rsid w:val="42C05992"/>
    <w:rsid w:val="42DC554F"/>
    <w:rsid w:val="42DF5322"/>
    <w:rsid w:val="430D5439"/>
    <w:rsid w:val="431B3853"/>
    <w:rsid w:val="43371E77"/>
    <w:rsid w:val="433A5A61"/>
    <w:rsid w:val="433D1D21"/>
    <w:rsid w:val="4341446B"/>
    <w:rsid w:val="43654A3A"/>
    <w:rsid w:val="43714682"/>
    <w:rsid w:val="437B6846"/>
    <w:rsid w:val="439A73D3"/>
    <w:rsid w:val="43D10482"/>
    <w:rsid w:val="43D215E2"/>
    <w:rsid w:val="43E837B0"/>
    <w:rsid w:val="43EE68CE"/>
    <w:rsid w:val="43F26F3B"/>
    <w:rsid w:val="44055446"/>
    <w:rsid w:val="442571C5"/>
    <w:rsid w:val="443A225E"/>
    <w:rsid w:val="445C580F"/>
    <w:rsid w:val="44626D80"/>
    <w:rsid w:val="447B4B82"/>
    <w:rsid w:val="44AA5906"/>
    <w:rsid w:val="44C75840"/>
    <w:rsid w:val="452A4A1F"/>
    <w:rsid w:val="454A4722"/>
    <w:rsid w:val="45520847"/>
    <w:rsid w:val="45781AFA"/>
    <w:rsid w:val="458C0BF9"/>
    <w:rsid w:val="45CC5137"/>
    <w:rsid w:val="45D40490"/>
    <w:rsid w:val="45DA358F"/>
    <w:rsid w:val="45EC2D4A"/>
    <w:rsid w:val="45F362A9"/>
    <w:rsid w:val="4607662D"/>
    <w:rsid w:val="461C3F8B"/>
    <w:rsid w:val="46211274"/>
    <w:rsid w:val="46247EA2"/>
    <w:rsid w:val="46262417"/>
    <w:rsid w:val="46330EB7"/>
    <w:rsid w:val="46493C65"/>
    <w:rsid w:val="464E044E"/>
    <w:rsid w:val="467E3278"/>
    <w:rsid w:val="468247BC"/>
    <w:rsid w:val="46897EE3"/>
    <w:rsid w:val="46944635"/>
    <w:rsid w:val="46B81DD7"/>
    <w:rsid w:val="46E3695B"/>
    <w:rsid w:val="47163BC0"/>
    <w:rsid w:val="473D237D"/>
    <w:rsid w:val="47493AFB"/>
    <w:rsid w:val="474C7E8B"/>
    <w:rsid w:val="478D3221"/>
    <w:rsid w:val="4794202E"/>
    <w:rsid w:val="47A72F32"/>
    <w:rsid w:val="47AD4418"/>
    <w:rsid w:val="47AF1730"/>
    <w:rsid w:val="47BF14D2"/>
    <w:rsid w:val="47CF03D6"/>
    <w:rsid w:val="47EA0D8A"/>
    <w:rsid w:val="47EB64BB"/>
    <w:rsid w:val="47F16128"/>
    <w:rsid w:val="480D7577"/>
    <w:rsid w:val="48174CB3"/>
    <w:rsid w:val="48192FCA"/>
    <w:rsid w:val="483A17FD"/>
    <w:rsid w:val="483E69B2"/>
    <w:rsid w:val="484203E1"/>
    <w:rsid w:val="48585A78"/>
    <w:rsid w:val="486309AD"/>
    <w:rsid w:val="4864202C"/>
    <w:rsid w:val="486C30F7"/>
    <w:rsid w:val="48855B5D"/>
    <w:rsid w:val="48884008"/>
    <w:rsid w:val="48F2728E"/>
    <w:rsid w:val="49155979"/>
    <w:rsid w:val="49216573"/>
    <w:rsid w:val="4928149F"/>
    <w:rsid w:val="492910DD"/>
    <w:rsid w:val="49320FF7"/>
    <w:rsid w:val="494E0C77"/>
    <w:rsid w:val="49557D93"/>
    <w:rsid w:val="49623D34"/>
    <w:rsid w:val="498A77E3"/>
    <w:rsid w:val="49994976"/>
    <w:rsid w:val="49B16378"/>
    <w:rsid w:val="49C16350"/>
    <w:rsid w:val="49D90957"/>
    <w:rsid w:val="49FC2861"/>
    <w:rsid w:val="4A2B200B"/>
    <w:rsid w:val="4A3F748D"/>
    <w:rsid w:val="4A5B2F2E"/>
    <w:rsid w:val="4A6E4167"/>
    <w:rsid w:val="4A77472E"/>
    <w:rsid w:val="4A8A4F96"/>
    <w:rsid w:val="4ABA042F"/>
    <w:rsid w:val="4ABE6680"/>
    <w:rsid w:val="4AC76831"/>
    <w:rsid w:val="4ACD742C"/>
    <w:rsid w:val="4ADC0AA8"/>
    <w:rsid w:val="4B2D56BC"/>
    <w:rsid w:val="4B4C6EFF"/>
    <w:rsid w:val="4B6619D6"/>
    <w:rsid w:val="4B673A56"/>
    <w:rsid w:val="4B6F25CD"/>
    <w:rsid w:val="4B82215A"/>
    <w:rsid w:val="4BA240BC"/>
    <w:rsid w:val="4BCF5632"/>
    <w:rsid w:val="4BD33583"/>
    <w:rsid w:val="4BD408C9"/>
    <w:rsid w:val="4BD40A14"/>
    <w:rsid w:val="4BDB2EBA"/>
    <w:rsid w:val="4BDB565D"/>
    <w:rsid w:val="4C10235D"/>
    <w:rsid w:val="4C1768AB"/>
    <w:rsid w:val="4C1E6CD1"/>
    <w:rsid w:val="4C2A7917"/>
    <w:rsid w:val="4C34714E"/>
    <w:rsid w:val="4C3B738F"/>
    <w:rsid w:val="4C516396"/>
    <w:rsid w:val="4C591F1D"/>
    <w:rsid w:val="4C5B0559"/>
    <w:rsid w:val="4C634446"/>
    <w:rsid w:val="4CB37051"/>
    <w:rsid w:val="4CC74B40"/>
    <w:rsid w:val="4CCD6D47"/>
    <w:rsid w:val="4CD137DF"/>
    <w:rsid w:val="4D03041E"/>
    <w:rsid w:val="4D327820"/>
    <w:rsid w:val="4D57409F"/>
    <w:rsid w:val="4D6048B6"/>
    <w:rsid w:val="4D9C2ABC"/>
    <w:rsid w:val="4DA677DA"/>
    <w:rsid w:val="4E167AE4"/>
    <w:rsid w:val="4E1C075B"/>
    <w:rsid w:val="4E2E4224"/>
    <w:rsid w:val="4E4D2E22"/>
    <w:rsid w:val="4E56172D"/>
    <w:rsid w:val="4E784362"/>
    <w:rsid w:val="4E8435B6"/>
    <w:rsid w:val="4E93223A"/>
    <w:rsid w:val="4E9434BE"/>
    <w:rsid w:val="4EB867F1"/>
    <w:rsid w:val="4EBD04AA"/>
    <w:rsid w:val="4EC07CAF"/>
    <w:rsid w:val="4EC14257"/>
    <w:rsid w:val="4EE10438"/>
    <w:rsid w:val="4EF97058"/>
    <w:rsid w:val="4F063111"/>
    <w:rsid w:val="4F327C44"/>
    <w:rsid w:val="4F366438"/>
    <w:rsid w:val="4F3E3E91"/>
    <w:rsid w:val="4F3F0F26"/>
    <w:rsid w:val="4F4878A0"/>
    <w:rsid w:val="4F4F48BB"/>
    <w:rsid w:val="4F5B210E"/>
    <w:rsid w:val="4F813481"/>
    <w:rsid w:val="4F93631E"/>
    <w:rsid w:val="4F9C11AB"/>
    <w:rsid w:val="4FA64B4B"/>
    <w:rsid w:val="4FA75009"/>
    <w:rsid w:val="4FB62866"/>
    <w:rsid w:val="4FD6770D"/>
    <w:rsid w:val="4FD879C1"/>
    <w:rsid w:val="4FF76E32"/>
    <w:rsid w:val="4FFD6860"/>
    <w:rsid w:val="50082051"/>
    <w:rsid w:val="50096F88"/>
    <w:rsid w:val="5014089B"/>
    <w:rsid w:val="501A029D"/>
    <w:rsid w:val="501F70B7"/>
    <w:rsid w:val="50266B2D"/>
    <w:rsid w:val="50362F84"/>
    <w:rsid w:val="507108CB"/>
    <w:rsid w:val="50746F1E"/>
    <w:rsid w:val="50906652"/>
    <w:rsid w:val="50973322"/>
    <w:rsid w:val="509F2757"/>
    <w:rsid w:val="50B476EF"/>
    <w:rsid w:val="50B62BEC"/>
    <w:rsid w:val="50F11EF6"/>
    <w:rsid w:val="50F51682"/>
    <w:rsid w:val="50FB33EB"/>
    <w:rsid w:val="51016650"/>
    <w:rsid w:val="51035513"/>
    <w:rsid w:val="51090942"/>
    <w:rsid w:val="510D2AE7"/>
    <w:rsid w:val="510F1001"/>
    <w:rsid w:val="51127A2F"/>
    <w:rsid w:val="512661CF"/>
    <w:rsid w:val="51275918"/>
    <w:rsid w:val="512D62A1"/>
    <w:rsid w:val="51475B88"/>
    <w:rsid w:val="5156444F"/>
    <w:rsid w:val="515C5E73"/>
    <w:rsid w:val="516410CD"/>
    <w:rsid w:val="51683F28"/>
    <w:rsid w:val="518B1ABE"/>
    <w:rsid w:val="51AA02F7"/>
    <w:rsid w:val="51C551F7"/>
    <w:rsid w:val="51CB5B70"/>
    <w:rsid w:val="51EA1811"/>
    <w:rsid w:val="51FB617D"/>
    <w:rsid w:val="521D7319"/>
    <w:rsid w:val="525B5409"/>
    <w:rsid w:val="527068D3"/>
    <w:rsid w:val="52A40BE7"/>
    <w:rsid w:val="52A945FF"/>
    <w:rsid w:val="52BD0BF5"/>
    <w:rsid w:val="52CA72FA"/>
    <w:rsid w:val="52CE3B2C"/>
    <w:rsid w:val="52DF4EEE"/>
    <w:rsid w:val="52EB1E2E"/>
    <w:rsid w:val="52FE6B4C"/>
    <w:rsid w:val="53274936"/>
    <w:rsid w:val="5350123E"/>
    <w:rsid w:val="536551D2"/>
    <w:rsid w:val="536709AF"/>
    <w:rsid w:val="5367780B"/>
    <w:rsid w:val="538C29F6"/>
    <w:rsid w:val="539D45B7"/>
    <w:rsid w:val="53AF64E4"/>
    <w:rsid w:val="53B13BBE"/>
    <w:rsid w:val="53B75CDA"/>
    <w:rsid w:val="53E91DD9"/>
    <w:rsid w:val="53F26247"/>
    <w:rsid w:val="53F837C8"/>
    <w:rsid w:val="545918D5"/>
    <w:rsid w:val="54720561"/>
    <w:rsid w:val="547F6EA6"/>
    <w:rsid w:val="54820571"/>
    <w:rsid w:val="54842EED"/>
    <w:rsid w:val="54903489"/>
    <w:rsid w:val="54934675"/>
    <w:rsid w:val="54D2769D"/>
    <w:rsid w:val="54EB4843"/>
    <w:rsid w:val="54F058AC"/>
    <w:rsid w:val="55154AEB"/>
    <w:rsid w:val="554015AA"/>
    <w:rsid w:val="5552317F"/>
    <w:rsid w:val="555A393C"/>
    <w:rsid w:val="557044E2"/>
    <w:rsid w:val="55744A4A"/>
    <w:rsid w:val="557A7DE1"/>
    <w:rsid w:val="55816D2A"/>
    <w:rsid w:val="559D60A5"/>
    <w:rsid w:val="55A90804"/>
    <w:rsid w:val="55AC0ED2"/>
    <w:rsid w:val="56110DC3"/>
    <w:rsid w:val="561B7A15"/>
    <w:rsid w:val="56247031"/>
    <w:rsid w:val="5640646F"/>
    <w:rsid w:val="56503FDB"/>
    <w:rsid w:val="5658201A"/>
    <w:rsid w:val="56695E72"/>
    <w:rsid w:val="5680330A"/>
    <w:rsid w:val="56954AAD"/>
    <w:rsid w:val="56A65B9C"/>
    <w:rsid w:val="56B21B13"/>
    <w:rsid w:val="56F16ACC"/>
    <w:rsid w:val="56F21660"/>
    <w:rsid w:val="570673D0"/>
    <w:rsid w:val="57220B1D"/>
    <w:rsid w:val="57295DC8"/>
    <w:rsid w:val="57364B06"/>
    <w:rsid w:val="575250AB"/>
    <w:rsid w:val="57551D5E"/>
    <w:rsid w:val="57770EB5"/>
    <w:rsid w:val="57781EB6"/>
    <w:rsid w:val="57883521"/>
    <w:rsid w:val="578915EA"/>
    <w:rsid w:val="578956AD"/>
    <w:rsid w:val="57A749C5"/>
    <w:rsid w:val="57C53F87"/>
    <w:rsid w:val="57C86FCA"/>
    <w:rsid w:val="57CF0AB7"/>
    <w:rsid w:val="57E11666"/>
    <w:rsid w:val="57EA180D"/>
    <w:rsid w:val="57EA769F"/>
    <w:rsid w:val="58197DD5"/>
    <w:rsid w:val="584172D2"/>
    <w:rsid w:val="584E432D"/>
    <w:rsid w:val="585F4DF2"/>
    <w:rsid w:val="5864776B"/>
    <w:rsid w:val="586D5864"/>
    <w:rsid w:val="588358D5"/>
    <w:rsid w:val="58902CB5"/>
    <w:rsid w:val="58AC4E19"/>
    <w:rsid w:val="58C53ED7"/>
    <w:rsid w:val="58CA0CB4"/>
    <w:rsid w:val="58D407B2"/>
    <w:rsid w:val="59016EA7"/>
    <w:rsid w:val="591A2206"/>
    <w:rsid w:val="592E0E26"/>
    <w:rsid w:val="594F49C8"/>
    <w:rsid w:val="59593C98"/>
    <w:rsid w:val="596013A4"/>
    <w:rsid w:val="5961198F"/>
    <w:rsid w:val="59696BDB"/>
    <w:rsid w:val="59824039"/>
    <w:rsid w:val="59855F70"/>
    <w:rsid w:val="59A65612"/>
    <w:rsid w:val="59AD5D0F"/>
    <w:rsid w:val="59AE4DBA"/>
    <w:rsid w:val="59E616AE"/>
    <w:rsid w:val="59E75CA8"/>
    <w:rsid w:val="59EC1EAD"/>
    <w:rsid w:val="5A001125"/>
    <w:rsid w:val="5A0845F7"/>
    <w:rsid w:val="5A175CF3"/>
    <w:rsid w:val="5A48644C"/>
    <w:rsid w:val="5A4F2AF6"/>
    <w:rsid w:val="5A642A8B"/>
    <w:rsid w:val="5A68338C"/>
    <w:rsid w:val="5A8329D3"/>
    <w:rsid w:val="5A95732A"/>
    <w:rsid w:val="5A9C55A3"/>
    <w:rsid w:val="5AA20D44"/>
    <w:rsid w:val="5AB73CFC"/>
    <w:rsid w:val="5ADE42A0"/>
    <w:rsid w:val="5AE7567C"/>
    <w:rsid w:val="5AED68C6"/>
    <w:rsid w:val="5AFC17AF"/>
    <w:rsid w:val="5B397D8E"/>
    <w:rsid w:val="5B450EC5"/>
    <w:rsid w:val="5B6C0C4B"/>
    <w:rsid w:val="5BAC237C"/>
    <w:rsid w:val="5BD32C2B"/>
    <w:rsid w:val="5BDC5748"/>
    <w:rsid w:val="5BE15397"/>
    <w:rsid w:val="5C2A09B2"/>
    <w:rsid w:val="5C3824FB"/>
    <w:rsid w:val="5C4336A2"/>
    <w:rsid w:val="5C6E4FAC"/>
    <w:rsid w:val="5C7A36E7"/>
    <w:rsid w:val="5C890EEC"/>
    <w:rsid w:val="5C924399"/>
    <w:rsid w:val="5CA37A53"/>
    <w:rsid w:val="5CD5089A"/>
    <w:rsid w:val="5D1F521C"/>
    <w:rsid w:val="5D7B6862"/>
    <w:rsid w:val="5D7C53FB"/>
    <w:rsid w:val="5D9070BC"/>
    <w:rsid w:val="5D9816AB"/>
    <w:rsid w:val="5DA326AD"/>
    <w:rsid w:val="5DA469A0"/>
    <w:rsid w:val="5DA826CC"/>
    <w:rsid w:val="5DAB5DDD"/>
    <w:rsid w:val="5DB132D7"/>
    <w:rsid w:val="5DB562C4"/>
    <w:rsid w:val="5DC0731D"/>
    <w:rsid w:val="5DD21E2A"/>
    <w:rsid w:val="5DD428D1"/>
    <w:rsid w:val="5DF613DA"/>
    <w:rsid w:val="5E0163F6"/>
    <w:rsid w:val="5E03528F"/>
    <w:rsid w:val="5E061B44"/>
    <w:rsid w:val="5E0F7A47"/>
    <w:rsid w:val="5E2929DF"/>
    <w:rsid w:val="5E2D2696"/>
    <w:rsid w:val="5E310936"/>
    <w:rsid w:val="5E511CB9"/>
    <w:rsid w:val="5E906D91"/>
    <w:rsid w:val="5EA50052"/>
    <w:rsid w:val="5EBA4497"/>
    <w:rsid w:val="5ED6050D"/>
    <w:rsid w:val="5EDE3A4B"/>
    <w:rsid w:val="5EF560A6"/>
    <w:rsid w:val="5F0603FD"/>
    <w:rsid w:val="5F08322C"/>
    <w:rsid w:val="5F0B4517"/>
    <w:rsid w:val="5F0C335A"/>
    <w:rsid w:val="5F184FA1"/>
    <w:rsid w:val="5F31334B"/>
    <w:rsid w:val="5F351F59"/>
    <w:rsid w:val="5F4B0DA5"/>
    <w:rsid w:val="5F4F02A9"/>
    <w:rsid w:val="5F546A1A"/>
    <w:rsid w:val="5F716ED9"/>
    <w:rsid w:val="5F72003F"/>
    <w:rsid w:val="5F7B4CDD"/>
    <w:rsid w:val="5F7F1B5C"/>
    <w:rsid w:val="5F8220D3"/>
    <w:rsid w:val="5F864016"/>
    <w:rsid w:val="5F917F85"/>
    <w:rsid w:val="5F956778"/>
    <w:rsid w:val="5FA916C2"/>
    <w:rsid w:val="5FB5167C"/>
    <w:rsid w:val="5FB93946"/>
    <w:rsid w:val="5FCB3DEC"/>
    <w:rsid w:val="5FD60014"/>
    <w:rsid w:val="5FE76D8C"/>
    <w:rsid w:val="5FE94836"/>
    <w:rsid w:val="60043E58"/>
    <w:rsid w:val="600734E4"/>
    <w:rsid w:val="60123F43"/>
    <w:rsid w:val="6020307D"/>
    <w:rsid w:val="6026777D"/>
    <w:rsid w:val="609B7883"/>
    <w:rsid w:val="60BD4B1C"/>
    <w:rsid w:val="61077CA2"/>
    <w:rsid w:val="61245746"/>
    <w:rsid w:val="613F280A"/>
    <w:rsid w:val="61580F2F"/>
    <w:rsid w:val="616C0A09"/>
    <w:rsid w:val="618A5403"/>
    <w:rsid w:val="61CF4759"/>
    <w:rsid w:val="620C22F9"/>
    <w:rsid w:val="6215446C"/>
    <w:rsid w:val="62226210"/>
    <w:rsid w:val="62236BC1"/>
    <w:rsid w:val="622729ED"/>
    <w:rsid w:val="623901E4"/>
    <w:rsid w:val="6254011E"/>
    <w:rsid w:val="62AA0576"/>
    <w:rsid w:val="62D17DD9"/>
    <w:rsid w:val="62DC7742"/>
    <w:rsid w:val="62F200E4"/>
    <w:rsid w:val="633356E7"/>
    <w:rsid w:val="63392635"/>
    <w:rsid w:val="63441086"/>
    <w:rsid w:val="634619AE"/>
    <w:rsid w:val="63464E2D"/>
    <w:rsid w:val="634B20EE"/>
    <w:rsid w:val="635C3208"/>
    <w:rsid w:val="635D4202"/>
    <w:rsid w:val="637436F3"/>
    <w:rsid w:val="637E06B3"/>
    <w:rsid w:val="63803EE1"/>
    <w:rsid w:val="63C21848"/>
    <w:rsid w:val="63E65243"/>
    <w:rsid w:val="63EC7383"/>
    <w:rsid w:val="642C7FCE"/>
    <w:rsid w:val="642D2914"/>
    <w:rsid w:val="644E2C08"/>
    <w:rsid w:val="647023E5"/>
    <w:rsid w:val="64981064"/>
    <w:rsid w:val="64A35681"/>
    <w:rsid w:val="64A908DC"/>
    <w:rsid w:val="64BE3C11"/>
    <w:rsid w:val="64C17879"/>
    <w:rsid w:val="64C242E6"/>
    <w:rsid w:val="64CA73DC"/>
    <w:rsid w:val="651205CE"/>
    <w:rsid w:val="651C42AC"/>
    <w:rsid w:val="651E3196"/>
    <w:rsid w:val="65243D01"/>
    <w:rsid w:val="653C0977"/>
    <w:rsid w:val="653F2843"/>
    <w:rsid w:val="654812A2"/>
    <w:rsid w:val="656E6561"/>
    <w:rsid w:val="65A10254"/>
    <w:rsid w:val="65A75D66"/>
    <w:rsid w:val="65B43403"/>
    <w:rsid w:val="65C21C5B"/>
    <w:rsid w:val="65D06126"/>
    <w:rsid w:val="65D14289"/>
    <w:rsid w:val="65F0691B"/>
    <w:rsid w:val="65FF55CD"/>
    <w:rsid w:val="660A5ADC"/>
    <w:rsid w:val="661D73A8"/>
    <w:rsid w:val="662351FE"/>
    <w:rsid w:val="66464669"/>
    <w:rsid w:val="6659625C"/>
    <w:rsid w:val="665F1585"/>
    <w:rsid w:val="66873085"/>
    <w:rsid w:val="66AB26EF"/>
    <w:rsid w:val="66B92768"/>
    <w:rsid w:val="66BB4A5E"/>
    <w:rsid w:val="66C97DBF"/>
    <w:rsid w:val="66D86D01"/>
    <w:rsid w:val="66EB3315"/>
    <w:rsid w:val="67052CB5"/>
    <w:rsid w:val="67085873"/>
    <w:rsid w:val="670F4A1B"/>
    <w:rsid w:val="672549E7"/>
    <w:rsid w:val="673152EA"/>
    <w:rsid w:val="673400FA"/>
    <w:rsid w:val="673D37D7"/>
    <w:rsid w:val="67436BB3"/>
    <w:rsid w:val="67476334"/>
    <w:rsid w:val="674B149F"/>
    <w:rsid w:val="675C6896"/>
    <w:rsid w:val="6788113C"/>
    <w:rsid w:val="6792278E"/>
    <w:rsid w:val="679F4C60"/>
    <w:rsid w:val="67A21959"/>
    <w:rsid w:val="67AD58E8"/>
    <w:rsid w:val="67AF7FBD"/>
    <w:rsid w:val="67D31EFE"/>
    <w:rsid w:val="67D94183"/>
    <w:rsid w:val="67DF001B"/>
    <w:rsid w:val="67FB3202"/>
    <w:rsid w:val="6810194A"/>
    <w:rsid w:val="684F4B15"/>
    <w:rsid w:val="68502061"/>
    <w:rsid w:val="686C7712"/>
    <w:rsid w:val="687B2D9F"/>
    <w:rsid w:val="688907EA"/>
    <w:rsid w:val="68A81F07"/>
    <w:rsid w:val="68B32103"/>
    <w:rsid w:val="68CB585E"/>
    <w:rsid w:val="68CF3743"/>
    <w:rsid w:val="69017479"/>
    <w:rsid w:val="693A6C2D"/>
    <w:rsid w:val="69734586"/>
    <w:rsid w:val="697744ED"/>
    <w:rsid w:val="698B22C3"/>
    <w:rsid w:val="69F73D8C"/>
    <w:rsid w:val="6A1B780C"/>
    <w:rsid w:val="6A396D8A"/>
    <w:rsid w:val="6A49294B"/>
    <w:rsid w:val="6A4F7B31"/>
    <w:rsid w:val="6A5B56CD"/>
    <w:rsid w:val="6A5C76F4"/>
    <w:rsid w:val="6A614AA7"/>
    <w:rsid w:val="6A724BC1"/>
    <w:rsid w:val="6A8E6893"/>
    <w:rsid w:val="6A936E5C"/>
    <w:rsid w:val="6A9829B5"/>
    <w:rsid w:val="6AAE0104"/>
    <w:rsid w:val="6AC512DC"/>
    <w:rsid w:val="6AF916D5"/>
    <w:rsid w:val="6AFB4CB3"/>
    <w:rsid w:val="6B033383"/>
    <w:rsid w:val="6B141E0A"/>
    <w:rsid w:val="6B1F1AFF"/>
    <w:rsid w:val="6B37155D"/>
    <w:rsid w:val="6B422122"/>
    <w:rsid w:val="6B484F80"/>
    <w:rsid w:val="6B50423B"/>
    <w:rsid w:val="6B5477F9"/>
    <w:rsid w:val="6B5F7479"/>
    <w:rsid w:val="6B682F75"/>
    <w:rsid w:val="6B873660"/>
    <w:rsid w:val="6BA03EA6"/>
    <w:rsid w:val="6BAB5D44"/>
    <w:rsid w:val="6BC04E8F"/>
    <w:rsid w:val="6BD6020E"/>
    <w:rsid w:val="6C0162DC"/>
    <w:rsid w:val="6C20163B"/>
    <w:rsid w:val="6C3A4CFD"/>
    <w:rsid w:val="6C422F09"/>
    <w:rsid w:val="6C54128D"/>
    <w:rsid w:val="6C793F5F"/>
    <w:rsid w:val="6C8135E2"/>
    <w:rsid w:val="6CB76C2D"/>
    <w:rsid w:val="6CBD6115"/>
    <w:rsid w:val="6CC65482"/>
    <w:rsid w:val="6CD03072"/>
    <w:rsid w:val="6CD14433"/>
    <w:rsid w:val="6CD715A7"/>
    <w:rsid w:val="6CF552FF"/>
    <w:rsid w:val="6D1B5985"/>
    <w:rsid w:val="6D351FB2"/>
    <w:rsid w:val="6D70655E"/>
    <w:rsid w:val="6D78478C"/>
    <w:rsid w:val="6D8E27D5"/>
    <w:rsid w:val="6D9C644C"/>
    <w:rsid w:val="6D9F7FAF"/>
    <w:rsid w:val="6DD33D37"/>
    <w:rsid w:val="6E1B46AE"/>
    <w:rsid w:val="6E493C05"/>
    <w:rsid w:val="6E4E15B1"/>
    <w:rsid w:val="6E5813AF"/>
    <w:rsid w:val="6E595A25"/>
    <w:rsid w:val="6E7A3DCC"/>
    <w:rsid w:val="6E8821C4"/>
    <w:rsid w:val="6E9323E7"/>
    <w:rsid w:val="6EBE7278"/>
    <w:rsid w:val="6F4134A8"/>
    <w:rsid w:val="6F683873"/>
    <w:rsid w:val="6F6A070E"/>
    <w:rsid w:val="6F787D94"/>
    <w:rsid w:val="6F963B26"/>
    <w:rsid w:val="6F9A67EA"/>
    <w:rsid w:val="6FAD7D46"/>
    <w:rsid w:val="6FAE7700"/>
    <w:rsid w:val="6FD75D94"/>
    <w:rsid w:val="6FEB4623"/>
    <w:rsid w:val="6FEF783E"/>
    <w:rsid w:val="6FFB0DE6"/>
    <w:rsid w:val="6FFB41DD"/>
    <w:rsid w:val="70337188"/>
    <w:rsid w:val="703654D9"/>
    <w:rsid w:val="704E09C0"/>
    <w:rsid w:val="70B85BE0"/>
    <w:rsid w:val="70D57BBD"/>
    <w:rsid w:val="70E00307"/>
    <w:rsid w:val="71241A1C"/>
    <w:rsid w:val="712E5D5D"/>
    <w:rsid w:val="714623D1"/>
    <w:rsid w:val="7160390D"/>
    <w:rsid w:val="7168126F"/>
    <w:rsid w:val="717769B4"/>
    <w:rsid w:val="71791B44"/>
    <w:rsid w:val="719F3B1C"/>
    <w:rsid w:val="71B21429"/>
    <w:rsid w:val="71D32A18"/>
    <w:rsid w:val="722A2DD0"/>
    <w:rsid w:val="723A496F"/>
    <w:rsid w:val="723E7159"/>
    <w:rsid w:val="72470F36"/>
    <w:rsid w:val="72857D79"/>
    <w:rsid w:val="72881123"/>
    <w:rsid w:val="728A7A62"/>
    <w:rsid w:val="72907369"/>
    <w:rsid w:val="72A85D85"/>
    <w:rsid w:val="72C35C5B"/>
    <w:rsid w:val="72DA61DF"/>
    <w:rsid w:val="72E86858"/>
    <w:rsid w:val="72EA0983"/>
    <w:rsid w:val="72EA1A0F"/>
    <w:rsid w:val="72EB12CE"/>
    <w:rsid w:val="72FA4BB8"/>
    <w:rsid w:val="7307232C"/>
    <w:rsid w:val="73124C54"/>
    <w:rsid w:val="7318204D"/>
    <w:rsid w:val="73610567"/>
    <w:rsid w:val="73974C66"/>
    <w:rsid w:val="73A25AEF"/>
    <w:rsid w:val="73A5079E"/>
    <w:rsid w:val="73AC7599"/>
    <w:rsid w:val="73B70490"/>
    <w:rsid w:val="73C939AB"/>
    <w:rsid w:val="73FA563D"/>
    <w:rsid w:val="73FE47A6"/>
    <w:rsid w:val="73FF5564"/>
    <w:rsid w:val="741264AA"/>
    <w:rsid w:val="74660BBA"/>
    <w:rsid w:val="74674561"/>
    <w:rsid w:val="7478574A"/>
    <w:rsid w:val="749E3D7F"/>
    <w:rsid w:val="74AA4DFF"/>
    <w:rsid w:val="74AB13CA"/>
    <w:rsid w:val="74D468DD"/>
    <w:rsid w:val="74DC61CD"/>
    <w:rsid w:val="751A116C"/>
    <w:rsid w:val="75C4526C"/>
    <w:rsid w:val="75C85713"/>
    <w:rsid w:val="75CB690A"/>
    <w:rsid w:val="75F1453F"/>
    <w:rsid w:val="75FC60AD"/>
    <w:rsid w:val="760A1A0D"/>
    <w:rsid w:val="760F2C9B"/>
    <w:rsid w:val="76107976"/>
    <w:rsid w:val="7627634A"/>
    <w:rsid w:val="763B2A76"/>
    <w:rsid w:val="76703998"/>
    <w:rsid w:val="7676503F"/>
    <w:rsid w:val="768C388F"/>
    <w:rsid w:val="76972DE9"/>
    <w:rsid w:val="76CD20EF"/>
    <w:rsid w:val="76E253B0"/>
    <w:rsid w:val="76EB3F45"/>
    <w:rsid w:val="76EF6C8C"/>
    <w:rsid w:val="772C6931"/>
    <w:rsid w:val="776E7C9D"/>
    <w:rsid w:val="777815DC"/>
    <w:rsid w:val="77811976"/>
    <w:rsid w:val="778F174F"/>
    <w:rsid w:val="77A71CEA"/>
    <w:rsid w:val="77AB2AC6"/>
    <w:rsid w:val="77B85993"/>
    <w:rsid w:val="77C128CE"/>
    <w:rsid w:val="77D947DF"/>
    <w:rsid w:val="77E206E9"/>
    <w:rsid w:val="77E91017"/>
    <w:rsid w:val="782D32F6"/>
    <w:rsid w:val="783176F8"/>
    <w:rsid w:val="784B1F37"/>
    <w:rsid w:val="785F3AB8"/>
    <w:rsid w:val="787304A0"/>
    <w:rsid w:val="78914EC4"/>
    <w:rsid w:val="78987D85"/>
    <w:rsid w:val="79064D08"/>
    <w:rsid w:val="7920712A"/>
    <w:rsid w:val="79295EC9"/>
    <w:rsid w:val="7952673C"/>
    <w:rsid w:val="79602AAF"/>
    <w:rsid w:val="79640388"/>
    <w:rsid w:val="797753C5"/>
    <w:rsid w:val="798326E9"/>
    <w:rsid w:val="79951709"/>
    <w:rsid w:val="79BE1849"/>
    <w:rsid w:val="79C525F2"/>
    <w:rsid w:val="79C767DA"/>
    <w:rsid w:val="79E84650"/>
    <w:rsid w:val="7A062F67"/>
    <w:rsid w:val="7A073083"/>
    <w:rsid w:val="7A0A39AB"/>
    <w:rsid w:val="7A1C1CF2"/>
    <w:rsid w:val="7A277B29"/>
    <w:rsid w:val="7A304F8E"/>
    <w:rsid w:val="7A6574FA"/>
    <w:rsid w:val="7A715CD2"/>
    <w:rsid w:val="7A7E5BB8"/>
    <w:rsid w:val="7A83156C"/>
    <w:rsid w:val="7A8A02E7"/>
    <w:rsid w:val="7A9206EA"/>
    <w:rsid w:val="7AC67FB2"/>
    <w:rsid w:val="7AD24074"/>
    <w:rsid w:val="7ADF5E2B"/>
    <w:rsid w:val="7AE142C9"/>
    <w:rsid w:val="7AF55D1B"/>
    <w:rsid w:val="7AF72E8E"/>
    <w:rsid w:val="7AFE32DE"/>
    <w:rsid w:val="7B1C5C9E"/>
    <w:rsid w:val="7B2D15D8"/>
    <w:rsid w:val="7B3F7715"/>
    <w:rsid w:val="7B5527CF"/>
    <w:rsid w:val="7B580642"/>
    <w:rsid w:val="7B5D161D"/>
    <w:rsid w:val="7B8D4192"/>
    <w:rsid w:val="7B9E67A3"/>
    <w:rsid w:val="7BA30D73"/>
    <w:rsid w:val="7BA940DB"/>
    <w:rsid w:val="7BAA2EDD"/>
    <w:rsid w:val="7BBC7034"/>
    <w:rsid w:val="7BCB1AAA"/>
    <w:rsid w:val="7BCC7385"/>
    <w:rsid w:val="7BF1763C"/>
    <w:rsid w:val="7C1E1F61"/>
    <w:rsid w:val="7C1E6665"/>
    <w:rsid w:val="7C35070E"/>
    <w:rsid w:val="7C5D053F"/>
    <w:rsid w:val="7C660331"/>
    <w:rsid w:val="7CBA4A45"/>
    <w:rsid w:val="7CED3746"/>
    <w:rsid w:val="7CFC1BCC"/>
    <w:rsid w:val="7D0270F7"/>
    <w:rsid w:val="7D1D36A3"/>
    <w:rsid w:val="7DB16317"/>
    <w:rsid w:val="7DBB3237"/>
    <w:rsid w:val="7DC67C7F"/>
    <w:rsid w:val="7DCA2758"/>
    <w:rsid w:val="7DDF6447"/>
    <w:rsid w:val="7DF972B3"/>
    <w:rsid w:val="7DFF7814"/>
    <w:rsid w:val="7E122E60"/>
    <w:rsid w:val="7E1946B1"/>
    <w:rsid w:val="7E2F6FD1"/>
    <w:rsid w:val="7E386005"/>
    <w:rsid w:val="7E3D34F2"/>
    <w:rsid w:val="7E3E69D1"/>
    <w:rsid w:val="7E50415B"/>
    <w:rsid w:val="7E5335B0"/>
    <w:rsid w:val="7E7416C7"/>
    <w:rsid w:val="7E79446C"/>
    <w:rsid w:val="7E7C56B1"/>
    <w:rsid w:val="7E831DA6"/>
    <w:rsid w:val="7E930FEE"/>
    <w:rsid w:val="7E9C5620"/>
    <w:rsid w:val="7ECA633B"/>
    <w:rsid w:val="7ED87F39"/>
    <w:rsid w:val="7EEB1816"/>
    <w:rsid w:val="7F23156D"/>
    <w:rsid w:val="7F290D57"/>
    <w:rsid w:val="7F2D016F"/>
    <w:rsid w:val="7F3F295F"/>
    <w:rsid w:val="7F6632CD"/>
    <w:rsid w:val="7F856AEC"/>
    <w:rsid w:val="7FAF5E90"/>
    <w:rsid w:val="7FB2468A"/>
    <w:rsid w:val="7FB9615E"/>
    <w:rsid w:val="7FC8312B"/>
    <w:rsid w:val="7FE12352"/>
    <w:rsid w:val="7FF05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hint="eastAsia" w:ascii="Calibri" w:hAnsi="Calibri" w:eastAsia="宋体" w:cs="Times New Roman"/>
      <w:kern w:val="2"/>
      <w:sz w:val="21"/>
      <w:lang w:val="en-US" w:eastAsia="zh-CN" w:bidi="ar-SA"/>
    </w:rPr>
  </w:style>
  <w:style w:type="paragraph" w:styleId="4">
    <w:name w:val="heading 1"/>
    <w:next w:val="1"/>
    <w:autoRedefine/>
    <w:qFormat/>
    <w:locked/>
    <w:uiPriority w:val="0"/>
    <w:pPr>
      <w:wordWrap w:val="0"/>
      <w:spacing w:before="0" w:after="160" w:line="240" w:lineRule="auto"/>
      <w:ind w:left="1024"/>
      <w:jc w:val="both"/>
      <w:outlineLvl w:val="0"/>
    </w:pPr>
    <w:rPr>
      <w:rFonts w:ascii="Times New Roman" w:hAnsi="Times New Roman" w:eastAsia="宋体" w:cs="Times New Roman"/>
      <w:b/>
      <w:sz w:val="21"/>
    </w:rPr>
  </w:style>
  <w:style w:type="paragraph" w:styleId="5">
    <w:name w:val="heading 4"/>
    <w:basedOn w:val="1"/>
    <w:next w:val="1"/>
    <w:autoRedefine/>
    <w:qFormat/>
    <w:locked/>
    <w:uiPriority w:val="0"/>
    <w:pPr>
      <w:keepNext/>
      <w:keepLines/>
      <w:spacing w:line="372" w:lineRule="auto"/>
      <w:outlineLvl w:val="3"/>
    </w:pPr>
    <w:rPr>
      <w:rFonts w:ascii="Arial" w:hAnsi="Arial" w:eastAsia="黑体"/>
      <w:b/>
      <w:sz w:val="28"/>
    </w:rPr>
  </w:style>
  <w:style w:type="character" w:default="1" w:styleId="15">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0"/>
      <w:ind w:firstLine="420" w:firstLineChars="100"/>
    </w:pPr>
    <w:rPr>
      <w:rFonts w:ascii="Times New Roman" w:hAnsi="Times New Roman"/>
      <w:sz w:val="28"/>
    </w:rPr>
  </w:style>
  <w:style w:type="paragraph" w:styleId="3">
    <w:name w:val="Body Text"/>
    <w:basedOn w:val="1"/>
    <w:autoRedefine/>
    <w:qFormat/>
    <w:uiPriority w:val="0"/>
    <w:pPr>
      <w:spacing w:after="120"/>
    </w:pPr>
  </w:style>
  <w:style w:type="paragraph" w:styleId="6">
    <w:name w:val="Normal Indent"/>
    <w:basedOn w:val="1"/>
    <w:next w:val="1"/>
    <w:autoRedefine/>
    <w:unhideWhenUsed/>
    <w:qFormat/>
    <w:uiPriority w:val="99"/>
    <w:pPr>
      <w:widowControl/>
      <w:ind w:firstLine="420" w:firstLineChars="200"/>
      <w:jc w:val="left"/>
    </w:pPr>
    <w:rPr>
      <w:rFonts w:ascii="Times New Roman" w:hAnsi="Times New Roman"/>
      <w:kern w:val="0"/>
    </w:rPr>
  </w:style>
  <w:style w:type="paragraph" w:styleId="7">
    <w:name w:val="Plain Text"/>
    <w:basedOn w:val="1"/>
    <w:autoRedefine/>
    <w:qFormat/>
    <w:uiPriority w:val="0"/>
    <w:rPr>
      <w:rFonts w:ascii="宋体" w:hAnsi="Courier New"/>
    </w:rPr>
  </w:style>
  <w:style w:type="paragraph" w:styleId="8">
    <w:name w:val="Date"/>
    <w:basedOn w:val="1"/>
    <w:next w:val="1"/>
    <w:autoRedefine/>
    <w:qFormat/>
    <w:uiPriority w:val="0"/>
    <w:pPr>
      <w:ind w:left="100" w:leftChars="2500"/>
    </w:pPr>
    <w:rPr>
      <w:szCs w:val="24"/>
    </w:rPr>
  </w:style>
  <w:style w:type="paragraph" w:styleId="9">
    <w:name w:val="Balloon Text"/>
    <w:basedOn w:val="1"/>
    <w:link w:val="21"/>
    <w:autoRedefine/>
    <w:qFormat/>
    <w:uiPriority w:val="0"/>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sz w:val="18"/>
    </w:rPr>
  </w:style>
  <w:style w:type="paragraph" w:styleId="11">
    <w:name w:val="header"/>
    <w:basedOn w:val="1"/>
    <w:link w:val="23"/>
    <w:autoRedefine/>
    <w:unhideWhenUsed/>
    <w:qFormat/>
    <w:uiPriority w:val="99"/>
    <w:pP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line="360" w:lineRule="auto"/>
    </w:pPr>
    <w:rPr>
      <w:rFonts w:ascii="宋体" w:hAnsi="宋体" w:cs="宋体"/>
      <w:kern w:val="0"/>
      <w:szCs w:val="24"/>
    </w:rPr>
  </w:style>
  <w:style w:type="table" w:styleId="14">
    <w:name w:val="Table Grid"/>
    <w:basedOn w:val="13"/>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locked/>
    <w:uiPriority w:val="0"/>
    <w:rPr>
      <w:b/>
    </w:rPr>
  </w:style>
  <w:style w:type="character" w:styleId="17">
    <w:name w:val="page number"/>
    <w:basedOn w:val="15"/>
    <w:autoRedefine/>
    <w:unhideWhenUsed/>
    <w:qFormat/>
    <w:uiPriority w:val="99"/>
    <w:rPr>
      <w:rFonts w:hint="default" w:ascii="Times New Roman" w:hAnsi="Times New Roman" w:eastAsia="宋体"/>
      <w:sz w:val="24"/>
    </w:rPr>
  </w:style>
  <w:style w:type="character" w:styleId="18">
    <w:name w:val="Hyperlink"/>
    <w:basedOn w:val="15"/>
    <w:autoRedefine/>
    <w:qFormat/>
    <w:uiPriority w:val="0"/>
    <w:rPr>
      <w:color w:val="0000FF"/>
      <w:u w:val="single"/>
    </w:rPr>
  </w:style>
  <w:style w:type="paragraph" w:customStyle="1" w:styleId="19">
    <w:name w:val="BodyText1I"/>
    <w:basedOn w:val="20"/>
    <w:autoRedefine/>
    <w:qFormat/>
    <w:uiPriority w:val="0"/>
    <w:pPr>
      <w:spacing w:after="0"/>
      <w:ind w:firstLine="420" w:firstLineChars="100"/>
    </w:pPr>
    <w:rPr>
      <w:sz w:val="28"/>
    </w:rPr>
  </w:style>
  <w:style w:type="paragraph" w:customStyle="1" w:styleId="20">
    <w:name w:val="BodyText"/>
    <w:basedOn w:val="1"/>
    <w:autoRedefine/>
    <w:qFormat/>
    <w:uiPriority w:val="0"/>
    <w:pPr>
      <w:spacing w:after="120"/>
      <w:textAlignment w:val="baseline"/>
    </w:pPr>
    <w:rPr>
      <w:szCs w:val="20"/>
    </w:rPr>
  </w:style>
  <w:style w:type="character" w:customStyle="1" w:styleId="21">
    <w:name w:val="批注框文本 Char"/>
    <w:basedOn w:val="15"/>
    <w:link w:val="9"/>
    <w:autoRedefine/>
    <w:qFormat/>
    <w:uiPriority w:val="0"/>
    <w:rPr>
      <w:rFonts w:ascii="Calibri" w:hAnsi="Calibri"/>
      <w:kern w:val="2"/>
      <w:sz w:val="18"/>
      <w:szCs w:val="18"/>
    </w:rPr>
  </w:style>
  <w:style w:type="character" w:customStyle="1" w:styleId="22">
    <w:name w:val="页脚 Char"/>
    <w:basedOn w:val="15"/>
    <w:link w:val="10"/>
    <w:autoRedefine/>
    <w:unhideWhenUsed/>
    <w:qFormat/>
    <w:locked/>
    <w:uiPriority w:val="99"/>
    <w:rPr>
      <w:rFonts w:hint="default" w:ascii="Times New Roman" w:hAnsi="Times New Roman" w:eastAsia="宋体"/>
      <w:sz w:val="18"/>
    </w:rPr>
  </w:style>
  <w:style w:type="character" w:customStyle="1" w:styleId="23">
    <w:name w:val="页眉 Char"/>
    <w:basedOn w:val="15"/>
    <w:link w:val="11"/>
    <w:autoRedefine/>
    <w:unhideWhenUsed/>
    <w:qFormat/>
    <w:locked/>
    <w:uiPriority w:val="99"/>
    <w:rPr>
      <w:rFonts w:hint="default" w:ascii="Times New Roman" w:hAnsi="Times New Roman" w:eastAsia="宋体"/>
      <w:sz w:val="18"/>
    </w:rPr>
  </w:style>
  <w:style w:type="paragraph" w:styleId="24">
    <w:name w:val="List Paragraph"/>
    <w:basedOn w:val="1"/>
    <w:qFormat/>
    <w:uiPriority w:val="0"/>
    <w:pPr>
      <w:wordWrap w:val="0"/>
      <w:ind w:left="1106"/>
      <w:jc w:val="both"/>
    </w:pPr>
    <w:rPr>
      <w:rFonts w:ascii="Times New Roman" w:hAnsi="Times New Roman" w:eastAsia="宋体" w:cs="Times New Roman"/>
      <w:lang w:val="en-US" w:eastAsia="zh-CN" w:bidi="ar-SA"/>
    </w:rPr>
  </w:style>
  <w:style w:type="character" w:customStyle="1" w:styleId="25">
    <w:name w:val="NormalCharacter"/>
    <w:autoRedefine/>
    <w:semiHidden/>
    <w:qFormat/>
    <w:uiPriority w:val="0"/>
    <w:rPr>
      <w:rFonts w:hint="eastAsia" w:ascii="Calibri" w:hAnsi="Calibri" w:eastAsia="宋体" w:cs="Times New Roman"/>
      <w:kern w:val="2"/>
      <w:sz w:val="21"/>
      <w:lang w:val="en-US" w:eastAsia="zh-CN" w:bidi="ar-SA"/>
    </w:rPr>
  </w:style>
  <w:style w:type="character" w:customStyle="1" w:styleId="26">
    <w:name w:val="font51"/>
    <w:basedOn w:val="15"/>
    <w:autoRedefine/>
    <w:qFormat/>
    <w:uiPriority w:val="0"/>
    <w:rPr>
      <w:rFonts w:hint="eastAsia" w:ascii="宋体" w:hAnsi="宋体" w:eastAsia="宋体" w:cs="宋体"/>
      <w:color w:val="000000"/>
      <w:sz w:val="24"/>
      <w:szCs w:val="24"/>
      <w:u w:val="none"/>
    </w:rPr>
  </w:style>
  <w:style w:type="character" w:customStyle="1" w:styleId="27">
    <w:name w:val="font31"/>
    <w:basedOn w:val="15"/>
    <w:autoRedefine/>
    <w:qFormat/>
    <w:uiPriority w:val="0"/>
    <w:rPr>
      <w:rFonts w:hint="eastAsia" w:ascii="宋体" w:hAnsi="宋体" w:eastAsia="宋体" w:cs="宋体"/>
      <w:color w:val="000000"/>
      <w:sz w:val="24"/>
      <w:szCs w:val="24"/>
      <w:u w:val="single"/>
    </w:rPr>
  </w:style>
  <w:style w:type="character" w:customStyle="1" w:styleId="28">
    <w:name w:val="font21"/>
    <w:basedOn w:val="15"/>
    <w:autoRedefine/>
    <w:qFormat/>
    <w:uiPriority w:val="0"/>
    <w:rPr>
      <w:rFonts w:hint="eastAsia" w:ascii="宋体" w:hAnsi="宋体" w:eastAsia="宋体" w:cs="宋体"/>
      <w:color w:val="000000"/>
      <w:sz w:val="22"/>
      <w:szCs w:val="22"/>
      <w:u w:val="single"/>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a_main2"/>
    <w:basedOn w:val="15"/>
    <w:autoRedefine/>
    <w:qFormat/>
    <w:uiPriority w:val="0"/>
    <w:rPr>
      <w:sz w:val="21"/>
      <w:szCs w:val="21"/>
      <w:shd w:val="clear" w:color="auto" w:fill="FAFAFA"/>
    </w:rPr>
  </w:style>
  <w:style w:type="character" w:customStyle="1" w:styleId="31">
    <w:name w:val="tpc_content1"/>
    <w:basedOn w:val="15"/>
    <w:autoRedefine/>
    <w:qFormat/>
    <w:uiPriority w:val="0"/>
    <w:rPr>
      <w:sz w:val="20"/>
      <w:szCs w:val="20"/>
    </w:rPr>
  </w:style>
  <w:style w:type="paragraph" w:customStyle="1" w:styleId="32">
    <w:name w:val="1 Char Char Char Char"/>
    <w:basedOn w:val="1"/>
    <w:autoRedefine/>
    <w:qFormat/>
    <w:uiPriority w:val="0"/>
    <w:pPr>
      <w:widowControl/>
      <w:spacing w:line="240" w:lineRule="exact"/>
      <w:jc w:val="left"/>
    </w:pPr>
  </w:style>
  <w:style w:type="paragraph" w:customStyle="1" w:styleId="33">
    <w:name w:val="列出段落"/>
    <w:basedOn w:val="1"/>
    <w:autoRedefine/>
    <w:qFormat/>
    <w:uiPriority w:val="0"/>
    <w:pPr>
      <w:wordWrap w:val="0"/>
      <w:ind w:left="1106"/>
      <w:jc w:val="both"/>
    </w:pPr>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15404</Words>
  <Characters>15817</Characters>
  <Lines>70</Lines>
  <Paragraphs>19</Paragraphs>
  <TotalTime>0</TotalTime>
  <ScaleCrop>false</ScaleCrop>
  <LinksUpToDate>false</LinksUpToDate>
  <CharactersWithSpaces>17399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2017-08-21T08:15:00Z</dcterms:created>
  <dc:creator>98725_000</dc:creator>
  <cp:lastModifiedBy>飞顺国际旅行社-张玲13724031862</cp:lastModifiedBy>
  <cp:lastPrinted>2019-07-31T06:21:00Z</cp:lastPrinted>
  <dcterms:modified xsi:type="dcterms:W3CDTF">2025-06-15T12:04:56Z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33E21F0985C64C238CC17F03BC096E58_13</vt:lpwstr>
  </property>
  <property fmtid="{D5CDD505-2E9C-101B-9397-08002B2CF9AE}" pid="4" name="KSOTemplateDocerSaveRecord">
    <vt:lpwstr>eyJoZGlkIjoiY2U3N2I4M2M1OWYyMTI1ZTBmZGNiZTNjMzI3MzQxMDkiLCJ1c2VySWQiOiIzOTEwMzQ1NDgifQ==</vt:lpwstr>
  </property>
</Properties>
</file>